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3F" w:rsidRDefault="00CD633F" w:rsidP="00CD633F">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Specyfikacja Istotnych Warunków Przetargu na wybór wykonawcy</w:t>
      </w:r>
    </w:p>
    <w:p w:rsidR="00CD633F" w:rsidRDefault="00CD633F" w:rsidP="00CD633F">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Zadania 8</w:t>
      </w:r>
      <w:r>
        <w:rPr>
          <w:rFonts w:ascii="Arial Narrow" w:eastAsia="Times New Roman" w:hAnsi="Arial Narrow" w:cs="Times New Roman"/>
          <w:b/>
          <w:bCs/>
          <w:sz w:val="36"/>
          <w:szCs w:val="36"/>
          <w:lang w:eastAsia="pl-PL"/>
        </w:rPr>
        <w:t xml:space="preserve"> </w:t>
      </w:r>
      <w:r>
        <w:rPr>
          <w:rFonts w:ascii="Arial Narrow" w:eastAsia="Times New Roman" w:hAnsi="Arial Narrow" w:cs="Times New Roman"/>
          <w:b/>
          <w:bCs/>
          <w:sz w:val="36"/>
          <w:szCs w:val="36"/>
          <w:lang w:eastAsia="pl-PL"/>
        </w:rPr>
        <w:t>„Wewnętrzne i zewnętrzne instalacje elektryczne i teletechniczne</w:t>
      </w:r>
      <w:r>
        <w:rPr>
          <w:rFonts w:ascii="Arial Narrow" w:eastAsia="Times New Roman" w:hAnsi="Arial Narrow" w:cs="Times New Roman"/>
          <w:b/>
          <w:bCs/>
          <w:sz w:val="36"/>
          <w:szCs w:val="36"/>
          <w:lang w:eastAsia="pl-PL"/>
        </w:rPr>
        <w:t>”</w:t>
      </w:r>
    </w:p>
    <w:p w:rsidR="00CD633F" w:rsidRDefault="00CD633F" w:rsidP="00CD633F">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w</w:t>
      </w:r>
      <w:r>
        <w:rPr>
          <w:rFonts w:ascii="Arial Narrow" w:eastAsia="Times New Roman" w:hAnsi="Arial Narrow" w:cs="Times New Roman"/>
          <w:b/>
          <w:bCs/>
          <w:sz w:val="36"/>
          <w:szCs w:val="36"/>
          <w:lang w:eastAsia="pl-PL"/>
        </w:rPr>
        <w:t xml:space="preserve"> ramach realizacji zamierzenia budowlanego</w:t>
      </w:r>
    </w:p>
    <w:p w:rsidR="00CD633F" w:rsidRPr="0068776F" w:rsidRDefault="00CD633F" w:rsidP="00CD633F">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„Rozbudowa i przebudowa dawnych warsztatów lotniczych na cele Gliwickiego Centrum Edukacji Lotniczej</w:t>
      </w:r>
    </w:p>
    <w:p w:rsidR="00CD633F" w:rsidRPr="00CD633F" w:rsidRDefault="00CD633F" w:rsidP="00CD633F">
      <w:pPr>
        <w:spacing w:before="100" w:beforeAutospacing="1" w:after="100" w:afterAutospacing="1" w:line="240" w:lineRule="auto"/>
        <w:outlineLvl w:val="1"/>
        <w:rPr>
          <w:rFonts w:ascii="Arial Narrow" w:eastAsia="Times New Roman" w:hAnsi="Arial Narrow" w:cs="Times New Roman"/>
          <w:b/>
          <w:bCs/>
          <w:sz w:val="36"/>
          <w:szCs w:val="36"/>
          <w:lang w:eastAsia="pl-PL"/>
        </w:rPr>
      </w:pP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Termin składania ofert</w:t>
      </w:r>
      <w:r>
        <w:rPr>
          <w:rFonts w:ascii="Arial Narrow" w:eastAsia="Times New Roman" w:hAnsi="Arial Narrow" w:cs="Times New Roman"/>
          <w:b/>
          <w:bCs/>
          <w:sz w:val="27"/>
          <w:szCs w:val="27"/>
          <w:lang w:eastAsia="pl-PL"/>
        </w:rPr>
        <w:t xml:space="preserve"> </w:t>
      </w:r>
      <w:r w:rsidRPr="00CD633F">
        <w:rPr>
          <w:rFonts w:ascii="Arial Narrow" w:eastAsia="Times New Roman" w:hAnsi="Arial Narrow" w:cs="Times New Roman"/>
          <w:b/>
          <w:bCs/>
          <w:sz w:val="27"/>
          <w:szCs w:val="27"/>
          <w:lang w:eastAsia="pl-PL"/>
        </w:rPr>
        <w:t>do dnia 17-06-2019</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Numer ogłoszenia</w:t>
      </w:r>
      <w:r>
        <w:rPr>
          <w:rFonts w:ascii="Arial Narrow" w:eastAsia="Times New Roman" w:hAnsi="Arial Narrow" w:cs="Times New Roman"/>
          <w:b/>
          <w:bCs/>
          <w:sz w:val="27"/>
          <w:szCs w:val="27"/>
          <w:lang w:eastAsia="pl-PL"/>
        </w:rPr>
        <w:t xml:space="preserve"> w Bazie Konkurencyjności </w:t>
      </w:r>
      <w:r w:rsidRPr="00CD633F">
        <w:rPr>
          <w:rFonts w:ascii="Arial Narrow" w:eastAsia="Times New Roman" w:hAnsi="Arial Narrow" w:cs="Times New Roman"/>
          <w:b/>
          <w:bCs/>
          <w:sz w:val="27"/>
          <w:szCs w:val="27"/>
          <w:lang w:eastAsia="pl-PL"/>
        </w:rPr>
        <w:t>17277</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Miejsce i sposób składania ofert</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CD633F">
        <w:rPr>
          <w:rFonts w:ascii="Arial Narrow" w:eastAsia="Times New Roman" w:hAnsi="Arial Narrow" w:cs="Times New Roman"/>
          <w:sz w:val="24"/>
          <w:szCs w:val="24"/>
          <w:lang w:eastAsia="pl-PL"/>
        </w:rPr>
        <w:t>tj</w:t>
      </w:r>
      <w:proofErr w:type="spellEnd"/>
      <w:r w:rsidRPr="00CD633F">
        <w:rPr>
          <w:rFonts w:ascii="Arial Narrow" w:eastAsia="Times New Roman" w:hAnsi="Arial Narrow" w:cs="Times New Roman"/>
          <w:sz w:val="24"/>
          <w:szCs w:val="24"/>
          <w:lang w:eastAsia="pl-PL"/>
        </w:rPr>
        <w:t>: Górnośląska Agencja Przedsiębiorczości i Rozwoju sp. z o.o., ul. Wincentego Pola 16; 44-100 Gliwice</w:t>
      </w:r>
      <w:r w:rsidRPr="00CD633F">
        <w:rPr>
          <w:rFonts w:ascii="Arial Narrow" w:eastAsia="Times New Roman" w:hAnsi="Arial Narrow" w:cs="Times New Roman"/>
          <w:sz w:val="24"/>
          <w:szCs w:val="24"/>
          <w:lang w:eastAsia="pl-PL"/>
        </w:rPr>
        <w:br/>
        <w:t xml:space="preserve">W przypadku składania oferty w wersji papierowej, zamkniętą kopertę należy opatrzeć napisem: " Gliwickie Centrum Edukacji Lotniczej w Gliwicach . Zadanie 8-Wewnętrznei zewnętrzne instalacje elektryczne i teletechniczne" , "Nie otwierać przed 17 czerwca 2019r. godz. 9:30". </w:t>
      </w:r>
      <w:r w:rsidRPr="00CD633F">
        <w:rPr>
          <w:rFonts w:ascii="Arial Narrow" w:eastAsia="Times New Roman" w:hAnsi="Arial Narrow" w:cs="Times New Roman"/>
          <w:sz w:val="24"/>
          <w:szCs w:val="24"/>
          <w:lang w:eastAsia="pl-PL"/>
        </w:rPr>
        <w:br/>
        <w:t>Treść oferty musi odpowiadać treści niniejszego zapytania.</w:t>
      </w:r>
      <w:r w:rsidRPr="00CD633F">
        <w:rPr>
          <w:rFonts w:ascii="Arial Narrow" w:eastAsia="Times New Roman" w:hAnsi="Arial Narrow" w:cs="Times New Roman"/>
          <w:sz w:val="24"/>
          <w:szCs w:val="24"/>
          <w:lang w:eastAsia="pl-PL"/>
        </w:rPr>
        <w:br/>
        <w:t>Oferent pozostaje związany złożoną ofertą przez okres 90 dni, przy czym bieg terminu związania ofertą rozpoczyna się wraz z upływem terminu składania ofert.</w:t>
      </w:r>
      <w:r w:rsidRPr="00CD633F">
        <w:rPr>
          <w:rFonts w:ascii="Arial Narrow" w:eastAsia="Times New Roman" w:hAnsi="Arial Narrow" w:cs="Times New Roman"/>
          <w:sz w:val="24"/>
          <w:szCs w:val="24"/>
          <w:lang w:eastAsia="pl-PL"/>
        </w:rPr>
        <w:br/>
        <w:t>Oferty dostarczone po ww. określonym terminie nie będą rozpatrywane.</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Adres e-mail, na który należy wysłać ofertę</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gapr@gapr.pl</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Osoba do kontaktu w sprawie ogłoszenia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Edmund </w:t>
      </w:r>
      <w:proofErr w:type="spellStart"/>
      <w:r w:rsidRPr="00CD633F">
        <w:rPr>
          <w:rFonts w:ascii="Arial Narrow" w:eastAsia="Times New Roman" w:hAnsi="Arial Narrow" w:cs="Times New Roman"/>
          <w:sz w:val="24"/>
          <w:szCs w:val="24"/>
          <w:lang w:eastAsia="pl-PL"/>
        </w:rPr>
        <w:t>Bester</w:t>
      </w:r>
      <w:proofErr w:type="spellEnd"/>
      <w:r>
        <w:rPr>
          <w:rFonts w:ascii="Arial Narrow" w:eastAsia="Times New Roman" w:hAnsi="Arial Narrow" w:cs="Times New Roman"/>
          <w:sz w:val="24"/>
          <w:szCs w:val="24"/>
          <w:lang w:eastAsia="pl-PL"/>
        </w:rPr>
        <w:t xml:space="preserve">, </w:t>
      </w:r>
      <w:r w:rsidRPr="00CD633F">
        <w:rPr>
          <w:rFonts w:ascii="Arial Narrow" w:eastAsia="Times New Roman" w:hAnsi="Arial Narrow" w:cs="Times New Roman"/>
          <w:sz w:val="24"/>
          <w:szCs w:val="24"/>
          <w:lang w:eastAsia="pl-PL"/>
        </w:rPr>
        <w:t>509 272 264</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Skrócony opis przedmiotu zamówienia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Przedmiotem zamówienia jest wykonanie robót elektrycznych dla poniższych instalacji a mianowicie: </w:t>
      </w:r>
      <w:r w:rsidRPr="00CD633F">
        <w:rPr>
          <w:rFonts w:ascii="Arial Narrow" w:eastAsia="Times New Roman" w:hAnsi="Arial Narrow" w:cs="Times New Roman"/>
          <w:sz w:val="24"/>
          <w:szCs w:val="24"/>
          <w:lang w:eastAsia="pl-PL"/>
        </w:rPr>
        <w:br/>
        <w:t xml:space="preserve">1. instalacje wewnętrzne (rozdzielnice elektryczne, instalacja oświetlenia podstawowego, instalacja oświetlenia awaryjnego, osprzęt instalacyjny, przewody elektroenergetyczne i sygnałowe, system prowadzenia kabli elektroenergetycznych, instalacja odgromowa, uziemienia i połączeń </w:t>
      </w:r>
      <w:r w:rsidRPr="00CD633F">
        <w:rPr>
          <w:rFonts w:ascii="Arial Narrow" w:eastAsia="Times New Roman" w:hAnsi="Arial Narrow" w:cs="Times New Roman"/>
          <w:sz w:val="24"/>
          <w:szCs w:val="24"/>
          <w:lang w:eastAsia="pl-PL"/>
        </w:rPr>
        <w:lastRenderedPageBreak/>
        <w:t xml:space="preserve">wyrównawczych, instalacja SSP, instalacja oddymiania, instalacja LAN, instalacja CCTV, kontrola dostępu, instalacja domofonowa, system </w:t>
      </w:r>
      <w:proofErr w:type="spellStart"/>
      <w:r w:rsidRPr="00CD633F">
        <w:rPr>
          <w:rFonts w:ascii="Arial Narrow" w:eastAsia="Times New Roman" w:hAnsi="Arial Narrow" w:cs="Times New Roman"/>
          <w:sz w:val="24"/>
          <w:szCs w:val="24"/>
          <w:lang w:eastAsia="pl-PL"/>
        </w:rPr>
        <w:t>przyzywowy</w:t>
      </w:r>
      <w:proofErr w:type="spellEnd"/>
      <w:r w:rsidRPr="00CD633F">
        <w:rPr>
          <w:rFonts w:ascii="Arial Narrow" w:eastAsia="Times New Roman" w:hAnsi="Arial Narrow" w:cs="Times New Roman"/>
          <w:sz w:val="24"/>
          <w:szCs w:val="24"/>
          <w:lang w:eastAsia="pl-PL"/>
        </w:rPr>
        <w:t xml:space="preserve"> toalet dla niepełnosprawnych, system dzwonkowy)</w:t>
      </w:r>
      <w:r w:rsidRPr="00CD633F">
        <w:rPr>
          <w:rFonts w:ascii="Arial Narrow" w:eastAsia="Times New Roman" w:hAnsi="Arial Narrow" w:cs="Times New Roman"/>
          <w:sz w:val="24"/>
          <w:szCs w:val="24"/>
          <w:lang w:eastAsia="pl-PL"/>
        </w:rPr>
        <w:br/>
        <w:t>2. sieci elektryczne (przebudowa sieci elektrycznych, zabezpieczenie kabli energetycznych, budowa oświetlenia)</w:t>
      </w:r>
      <w:r w:rsidRPr="00CD633F">
        <w:rPr>
          <w:rFonts w:ascii="Arial Narrow" w:eastAsia="Times New Roman" w:hAnsi="Arial Narrow" w:cs="Times New Roman"/>
          <w:sz w:val="24"/>
          <w:szCs w:val="24"/>
          <w:lang w:eastAsia="pl-PL"/>
        </w:rPr>
        <w:br/>
        <w:t>3. sieci telekomunikacyjne(zabezpieczenie kabli telekomunikacyjnych, przestawienie szafy kablowej)</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Kategoria ogłoszenia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Roboty budowlane</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Podkategoria ogłoszenia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Roboty budowlane</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Miejsce realizacji zamówienia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Województwo: śląskie Powiat: Gliwice Miejscowość: Gliwice </w:t>
      </w:r>
    </w:p>
    <w:p w:rsidR="00CD633F" w:rsidRPr="00CD633F" w:rsidRDefault="00CD633F" w:rsidP="00CD633F">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CD633F">
        <w:rPr>
          <w:rFonts w:ascii="Arial Narrow" w:eastAsia="Times New Roman" w:hAnsi="Arial Narrow" w:cs="Times New Roman"/>
          <w:b/>
          <w:bCs/>
          <w:sz w:val="36"/>
          <w:szCs w:val="36"/>
          <w:lang w:eastAsia="pl-PL"/>
        </w:rPr>
        <w:t>Opis przedmiotu zamówienia</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Cel zamówienia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Przedmiot zamówienia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 </w:t>
      </w:r>
      <w:r w:rsidRPr="00CD633F">
        <w:rPr>
          <w:rFonts w:ascii="Arial Narrow" w:eastAsia="Times New Roman" w:hAnsi="Arial Narrow" w:cs="Times New Roman"/>
          <w:sz w:val="24"/>
          <w:szCs w:val="24"/>
          <w:lang w:eastAsia="pl-PL"/>
        </w:rPr>
        <w:br/>
        <w:t xml:space="preserve">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 </w:t>
      </w:r>
      <w:r w:rsidRPr="00CD633F">
        <w:rPr>
          <w:rFonts w:ascii="Arial Narrow" w:eastAsia="Times New Roman" w:hAnsi="Arial Narrow" w:cs="Times New Roman"/>
          <w:sz w:val="24"/>
          <w:szCs w:val="24"/>
          <w:lang w:eastAsia="pl-PL"/>
        </w:rPr>
        <w:br/>
        <w:t>Uwaga – zamieszczone w ww. Projekcie Wykonawczym przedmiary robót mają charakter pomocniczy , przy czym - opisy zadań są wiążące a wielkości liczbowe należy zweryfikować z ew. zmianami Zamawiającego powstałymi w trakcie niniejszej procedury przetargowej i Dokumentacją Wykonawczą i Projektem Budowlanym.</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Kod CPV</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45000000-7</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lastRenderedPageBreak/>
        <w:t>Nazwa kodu CPV</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Roboty budowlane</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Dodatkowe przedmioty zamówienia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Jako, że zamierzenie będzie realizowane w formule inwestorstwa zastępczego przez wykonawców obiektów budowlanych / zadań wybranych w osobnych przetargach oferenci mogą składać oferty : (1). dla jednego wybranego zadania, (2) dla większej ilości zadań lub na wszystkie zadania przy czym Wykonawca składa ofertę na każde zadanie oddzielną ofertę, która rozpatrywana będzie jako oddzielny przetarg. </w:t>
      </w:r>
      <w:r w:rsidRPr="00CD633F">
        <w:rPr>
          <w:rFonts w:ascii="Arial Narrow" w:eastAsia="Times New Roman" w:hAnsi="Arial Narrow" w:cs="Times New Roman"/>
          <w:sz w:val="24"/>
          <w:szCs w:val="24"/>
          <w:lang w:eastAsia="pl-PL"/>
        </w:rPr>
        <w:br/>
        <w:t>Wykaz zadań / przetargów:</w:t>
      </w:r>
      <w:r w:rsidRPr="00CD633F">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CD633F">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CD633F">
        <w:rPr>
          <w:rFonts w:ascii="Arial Narrow" w:eastAsia="Times New Roman" w:hAnsi="Arial Narrow" w:cs="Times New Roman"/>
          <w:sz w:val="24"/>
          <w:szCs w:val="24"/>
          <w:lang w:eastAsia="pl-PL"/>
        </w:rPr>
        <w:br/>
        <w:t>- dostawy: nr.10 - Wyposażenia specjalistyczne (m.in. symulator )</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Harmonogram realizacji zamówienia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Realizacja zadania 8 - Wewnętrzne instalacje elektryczne</w:t>
      </w:r>
      <w:r w:rsidRPr="00CD633F">
        <w:rPr>
          <w:rFonts w:ascii="Arial Narrow" w:eastAsia="Times New Roman" w:hAnsi="Arial Narrow" w:cs="Times New Roman"/>
          <w:sz w:val="24"/>
          <w:szCs w:val="24"/>
          <w:lang w:eastAsia="pl-PL"/>
        </w:rPr>
        <w:br/>
        <w:t>podpisanie umowy - wrzesień 2019</w:t>
      </w:r>
      <w:r w:rsidRPr="00CD633F">
        <w:rPr>
          <w:rFonts w:ascii="Arial Narrow" w:eastAsia="Times New Roman" w:hAnsi="Arial Narrow" w:cs="Times New Roman"/>
          <w:sz w:val="24"/>
          <w:szCs w:val="24"/>
          <w:lang w:eastAsia="pl-PL"/>
        </w:rPr>
        <w:br/>
        <w:t>rozpoczęcie robót - październik 2019</w:t>
      </w:r>
      <w:r w:rsidRPr="00CD633F">
        <w:rPr>
          <w:rFonts w:ascii="Arial Narrow" w:eastAsia="Times New Roman" w:hAnsi="Arial Narrow" w:cs="Times New Roman"/>
          <w:sz w:val="24"/>
          <w:szCs w:val="24"/>
          <w:lang w:eastAsia="pl-PL"/>
        </w:rPr>
        <w:br/>
        <w:t>roboty: październik 2019 oraz marzec - sierpień 2020</w:t>
      </w:r>
      <w:r w:rsidRPr="00CD633F">
        <w:rPr>
          <w:rFonts w:ascii="Arial Narrow" w:eastAsia="Times New Roman" w:hAnsi="Arial Narrow" w:cs="Times New Roman"/>
          <w:sz w:val="24"/>
          <w:szCs w:val="24"/>
          <w:lang w:eastAsia="pl-PL"/>
        </w:rPr>
        <w:br/>
        <w:t>zakończenie robót - sierpień 2020</w:t>
      </w:r>
      <w:r w:rsidRPr="00CD633F">
        <w:rPr>
          <w:rFonts w:ascii="Arial Narrow" w:eastAsia="Times New Roman" w:hAnsi="Arial Narrow" w:cs="Times New Roman"/>
          <w:sz w:val="24"/>
          <w:szCs w:val="24"/>
          <w:lang w:eastAsia="pl-PL"/>
        </w:rPr>
        <w:br/>
        <w:t>Uwagi :</w:t>
      </w:r>
      <w:r w:rsidRPr="00CD633F">
        <w:rPr>
          <w:rFonts w:ascii="Arial Narrow" w:eastAsia="Times New Roman" w:hAnsi="Arial Narrow" w:cs="Times New Roman"/>
          <w:sz w:val="24"/>
          <w:szCs w:val="24"/>
          <w:lang w:eastAsia="pl-PL"/>
        </w:rPr>
        <w:br/>
        <w:t>1. Data przekazania terenu budowy w terminie uzgodnionym z Kierownikiem Budowy .</w:t>
      </w:r>
      <w:r w:rsidRPr="00CD633F">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CD633F">
        <w:rPr>
          <w:rFonts w:ascii="Arial Narrow" w:eastAsia="Times New Roman" w:hAnsi="Arial Narrow" w:cs="Times New Roman"/>
          <w:sz w:val="24"/>
          <w:szCs w:val="24"/>
          <w:lang w:eastAsia="pl-PL"/>
        </w:rPr>
        <w:br/>
        <w:t>Uwaga:</w:t>
      </w:r>
      <w:r w:rsidRPr="00CD633F">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CD633F">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CD633F">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CD633F">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CD633F">
        <w:rPr>
          <w:rFonts w:ascii="Arial Narrow" w:eastAsia="Times New Roman" w:hAnsi="Arial Narrow" w:cs="Times New Roman"/>
          <w:sz w:val="24"/>
          <w:szCs w:val="24"/>
          <w:lang w:eastAsia="pl-PL"/>
        </w:rPr>
        <w:br/>
        <w:t>4 geodezyjnej inwentaryzacji powykonawczej (6 egz.), przy czym zostanie ona przekazana przez Wykonawcę Zamawiającemu niezwłocznie po jej zatwierdzeniu</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Uprawnienia do wykonywania określonej działalności lub czynności</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Zatrudnianie osoby lub osób posiadających uprawnienia budowlane do kierowania robotami budowlanymi i konstrukcyjnymi,</w:t>
      </w:r>
      <w:r>
        <w:rPr>
          <w:rFonts w:ascii="Arial Narrow" w:eastAsia="Times New Roman" w:hAnsi="Arial Narrow" w:cs="Times New Roman"/>
          <w:sz w:val="24"/>
          <w:szCs w:val="24"/>
          <w:lang w:eastAsia="pl-PL"/>
        </w:rPr>
        <w:t xml:space="preserve"> </w:t>
      </w:r>
      <w:r w:rsidRPr="00CD633F">
        <w:rPr>
          <w:rFonts w:ascii="Arial Narrow" w:eastAsia="Times New Roman" w:hAnsi="Arial Narrow" w:cs="Times New Roman"/>
          <w:sz w:val="24"/>
          <w:szCs w:val="24"/>
          <w:lang w:eastAsia="pl-PL"/>
        </w:rPr>
        <w:t>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700.000,00 zł (słownie: siedemset tysięcy złotych) netto każda, polegających na realizacji budów posiadających podobieństwo przedmiotowe do przedmiotu zamówienia.</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lastRenderedPageBreak/>
        <w:t>Wiedza i doświadczenie</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CD633F">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700.000,00 zł (słownie: siedemset tysięcy złotych) netto każda, dotyczących budów posiadających podobieństwo przedmiotowe do wykonywania przedmiotu zamówienia</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Potencjał techniczny</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CD633F">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700.000, 00 zł (słownie: siedemset tysięcy złotych) netto każda, dotyczących budów posiadających podobieństwo przedmiotowe do wykonywania przedmiotu zamówienia</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Osoby zdolne do wykonania zamówienia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700.000,00 zł (słownie: siedemset tysięcy złotych) netto każda, polegających na realizacji budów posiadających podobieństwo przedmiotowe do przedmiotu zamówienia</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Sytuacja ekonomiczna i finansowa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500.000,00 zł (słownie: pięćset tysięcy złotych ).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Dodatkowe warunki</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w:t>
      </w:r>
      <w:r w:rsidRPr="00CD633F">
        <w:rPr>
          <w:rFonts w:ascii="Arial Narrow" w:eastAsia="Times New Roman" w:hAnsi="Arial Narrow" w:cs="Times New Roman"/>
          <w:sz w:val="24"/>
          <w:szCs w:val="24"/>
          <w:lang w:eastAsia="pl-PL"/>
        </w:rPr>
        <w:lastRenderedPageBreak/>
        <w:t>zastosowania materiałów zamiennych Oferent winien wskazać i opisać proponowaną zmianę w załączniku „Kosztorys ofertowy” do oferty.</w:t>
      </w:r>
      <w:r w:rsidRPr="00CD633F">
        <w:rPr>
          <w:rFonts w:ascii="Arial Narrow" w:eastAsia="Times New Roman" w:hAnsi="Arial Narrow" w:cs="Times New Roman"/>
          <w:sz w:val="24"/>
          <w:szCs w:val="24"/>
          <w:lang w:eastAsia="pl-PL"/>
        </w:rPr>
        <w:br/>
        <w:t>Zamawiający wymaga oddelegowania upełnomocnionego przedstawiciela(i) Wykonawcy do prac w Zespole Koordynacyjnym Zamawiającego - na koszt Wykonawcy z podległością Zamawiającemu (wg umowy) .</w:t>
      </w:r>
      <w:r w:rsidRPr="00CD633F">
        <w:rPr>
          <w:rFonts w:ascii="Arial Narrow" w:eastAsia="Times New Roman" w:hAnsi="Arial Narrow" w:cs="Times New Roman"/>
          <w:sz w:val="24"/>
          <w:szCs w:val="24"/>
          <w:lang w:eastAsia="pl-PL"/>
        </w:rPr>
        <w:br/>
        <w:t>Warunkiem udziału w postępowaniu jest wniesienie wadium w wysokości 30.000,00 zł (słownie: trzydzieści tysięcy złotych) do dnia 17 czerwca 2019r.</w:t>
      </w:r>
      <w:r w:rsidRPr="00CD633F">
        <w:rPr>
          <w:rFonts w:ascii="Arial Narrow" w:eastAsia="Times New Roman" w:hAnsi="Arial Narrow" w:cs="Times New Roman"/>
          <w:sz w:val="24"/>
          <w:szCs w:val="24"/>
          <w:lang w:eastAsia="pl-PL"/>
        </w:rPr>
        <w:br/>
        <w:t>Wadium może być wnoszone w jednej lub kilku następujących formach:</w:t>
      </w:r>
      <w:r w:rsidRPr="00CD633F">
        <w:rPr>
          <w:rFonts w:ascii="Arial Narrow" w:eastAsia="Times New Roman" w:hAnsi="Arial Narrow" w:cs="Times New Roman"/>
          <w:sz w:val="24"/>
          <w:szCs w:val="24"/>
          <w:lang w:eastAsia="pl-PL"/>
        </w:rPr>
        <w:br/>
        <w:t>1) pieniądzu;</w:t>
      </w:r>
      <w:r w:rsidRPr="00CD633F">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CD633F">
        <w:rPr>
          <w:rFonts w:ascii="Arial Narrow" w:eastAsia="Times New Roman" w:hAnsi="Arial Narrow" w:cs="Times New Roman"/>
          <w:sz w:val="24"/>
          <w:szCs w:val="24"/>
          <w:lang w:eastAsia="pl-PL"/>
        </w:rPr>
        <w:br/>
        <w:t>3) gwarancjach bankowych;</w:t>
      </w:r>
      <w:r w:rsidRPr="00CD633F">
        <w:rPr>
          <w:rFonts w:ascii="Arial Narrow" w:eastAsia="Times New Roman" w:hAnsi="Arial Narrow" w:cs="Times New Roman"/>
          <w:sz w:val="24"/>
          <w:szCs w:val="24"/>
          <w:lang w:eastAsia="pl-PL"/>
        </w:rPr>
        <w:br/>
        <w:t>4) gwarancjach ubezpieczeniowych;</w:t>
      </w:r>
      <w:r w:rsidRPr="00CD633F">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2019r.Potwierdzenie wpłaty wadium na w/w rachunek winno zostać dołączone do oferty. Wadium wpłacone przez Oferenta, który nie został wybrany w drodze przetargu podlega zwrotowi. Natomiast wadium wpłacone przez Oferenta, którego oferta wygrała w przetargu może zostać zaliczone - na wniosek Wykonawcy , w poczet gwarancji dobrego wykonania umowy. W przypadku uchylenia się o ponad 7 dni roboczych liczonych od wyznaczonej daty podpisania umowy - przez podmiot wyłoniony w drodze przetargu od zawarcia umowy wpłacone wadium ulega przepadkowi na rzecz Aeroklub Gliwickiego a Zamawiający ma prawo do zawarcia umowy z kolejnym Wykonawcą.</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Warunki zmiany umowy</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nie przewiduje się</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Lista dokumentów/oświadczeń wymaganych od Wykonawcy</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ww. kwotę , wydaną w okresie nie wcześniejszym niż 1 miesiąc przed upływem terminu składania ofert,</w:t>
      </w:r>
      <w:r w:rsidRPr="00CD633F">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CD633F">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CD633F">
        <w:rPr>
          <w:rFonts w:ascii="Arial Narrow" w:eastAsia="Times New Roman" w:hAnsi="Arial Narrow" w:cs="Times New Roman"/>
          <w:sz w:val="24"/>
          <w:szCs w:val="24"/>
          <w:lang w:eastAsia="pl-PL"/>
        </w:rPr>
        <w:br/>
        <w:t xml:space="preserve">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w:t>
      </w:r>
      <w:r w:rsidRPr="00CD633F">
        <w:rPr>
          <w:rFonts w:ascii="Arial Narrow" w:eastAsia="Times New Roman" w:hAnsi="Arial Narrow" w:cs="Times New Roman"/>
          <w:sz w:val="24"/>
          <w:szCs w:val="24"/>
          <w:lang w:eastAsia="pl-PL"/>
        </w:rPr>
        <w:lastRenderedPageBreak/>
        <w:t>określają w szczególności:</w:t>
      </w:r>
      <w:r w:rsidRPr="00CD633F">
        <w:rPr>
          <w:rFonts w:ascii="Arial Narrow" w:eastAsia="Times New Roman" w:hAnsi="Arial Narrow" w:cs="Times New Roman"/>
          <w:sz w:val="24"/>
          <w:szCs w:val="24"/>
          <w:lang w:eastAsia="pl-PL"/>
        </w:rPr>
        <w:br/>
        <w:t xml:space="preserve">a) zakres dostępnych Oferentowi zasobów innego podmiotu, </w:t>
      </w:r>
      <w:r w:rsidRPr="00CD633F">
        <w:rPr>
          <w:rFonts w:ascii="Arial Narrow" w:eastAsia="Times New Roman" w:hAnsi="Arial Narrow" w:cs="Times New Roman"/>
          <w:sz w:val="24"/>
          <w:szCs w:val="24"/>
          <w:lang w:eastAsia="pl-PL"/>
        </w:rPr>
        <w:br/>
        <w:t xml:space="preserve">b) sposób wykorzystania zasobów innego podmiotu przez Oferenta, zakres i okres udziału innego podmiotu przy wykonywaniu zamówienia, to czy podmiot, na zdolnościach, którego Oferent polega w odniesieniu do warunków udziału w postępowaniu dotyczących wykształcenia, kwalifikacji zawodowych lub doświadczenia, zrealizuje roboty budowlane lub usługi, których wskazane zdolności dotyczą. </w:t>
      </w:r>
      <w:r w:rsidRPr="00CD633F">
        <w:rPr>
          <w:rFonts w:ascii="Arial Narrow" w:eastAsia="Times New Roman" w:hAnsi="Arial Narrow" w:cs="Times New Roman"/>
          <w:sz w:val="24"/>
          <w:szCs w:val="24"/>
          <w:lang w:eastAsia="pl-PL"/>
        </w:rPr>
        <w:br/>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CD633F">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CD633F">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Zamówienia uzupełniające</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nie przewiduje się</w:t>
      </w:r>
    </w:p>
    <w:p w:rsidR="00CD633F" w:rsidRPr="00CD633F" w:rsidRDefault="00CD633F" w:rsidP="00CD633F">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CD633F">
        <w:rPr>
          <w:rFonts w:ascii="Arial Narrow" w:eastAsia="Times New Roman" w:hAnsi="Arial Narrow" w:cs="Times New Roman"/>
          <w:b/>
          <w:bCs/>
          <w:sz w:val="36"/>
          <w:szCs w:val="36"/>
          <w:lang w:eastAsia="pl-PL"/>
        </w:rPr>
        <w:t>Ocena oferty</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Kryteria oceny i opis sposobu przyznawania punktacji</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 xml:space="preserve">1. Niejawne posiedzenie, podczas którego przeprowadzone będzie sprawdzenie spełniania wymagań formalnych przez Oferentów przez Komisję Przetargową Zamawiającego (KP) - odbędzie się w dniach od 17 do 24 czerwca 2019 r. </w:t>
      </w:r>
      <w:r w:rsidRPr="00CD633F">
        <w:rPr>
          <w:rFonts w:ascii="Arial Narrow" w:eastAsia="Times New Roman" w:hAnsi="Arial Narrow" w:cs="Times New Roman"/>
          <w:sz w:val="24"/>
          <w:szCs w:val="24"/>
          <w:lang w:eastAsia="pl-PL"/>
        </w:rPr>
        <w:br/>
        <w:t xml:space="preserve">2. W toku formalnej oceny ofert KP może żądać od Oferentów wyjaśnień dotyczących treści złożonej oferty o czym niezwłocznie powiadamia drogą elektroniczną Oferenta, którego to dotyczy. </w:t>
      </w:r>
      <w:r w:rsidRPr="00CD633F">
        <w:rPr>
          <w:rFonts w:ascii="Arial Narrow" w:eastAsia="Times New Roman" w:hAnsi="Arial Narrow" w:cs="Times New Roman"/>
          <w:sz w:val="24"/>
          <w:szCs w:val="24"/>
          <w:lang w:eastAsia="pl-PL"/>
        </w:rPr>
        <w:br/>
        <w:t>3. KP poprawia w tekście oferty oczywiste omyłki, o czym niezwłocznie zawiadamia Wykonawcę, którego oferta została poprawiona.</w:t>
      </w:r>
      <w:r w:rsidRPr="00CD633F">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od godz. 10:00 do 15:00, podczas jawnego otwarcia ofert podaje się nazwę firmy oraz adres (siedzibę) Wykonawcy, którego oferta jest otwierana, a także informacje dotyczące ceny oferty.</w:t>
      </w:r>
      <w:r w:rsidRPr="00CD633F">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CD633F">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CD633F">
        <w:rPr>
          <w:rFonts w:ascii="Arial Narrow" w:eastAsia="Times New Roman" w:hAnsi="Arial Narrow" w:cs="Times New Roman"/>
          <w:sz w:val="24"/>
          <w:szCs w:val="24"/>
          <w:lang w:eastAsia="pl-PL"/>
        </w:rPr>
        <w:br/>
        <w:t xml:space="preserve">7 . Minimalne postąpienie będzie wynosić 30.000,00 zł (słownie trzydzieści tysięcy złotych) </w:t>
      </w:r>
      <w:r w:rsidRPr="00CD633F">
        <w:rPr>
          <w:rFonts w:ascii="Arial Narrow" w:eastAsia="Times New Roman" w:hAnsi="Arial Narrow" w:cs="Times New Roman"/>
          <w:sz w:val="24"/>
          <w:szCs w:val="24"/>
          <w:lang w:eastAsia="pl-PL"/>
        </w:rPr>
        <w:br/>
      </w:r>
      <w:r w:rsidRPr="00CD633F">
        <w:rPr>
          <w:rFonts w:ascii="Arial Narrow" w:eastAsia="Times New Roman" w:hAnsi="Arial Narrow" w:cs="Times New Roman"/>
          <w:sz w:val="24"/>
          <w:szCs w:val="24"/>
          <w:lang w:eastAsia="pl-PL"/>
        </w:rPr>
        <w:lastRenderedPageBreak/>
        <w:t>8. Po zakończeniu licytacji, ceny poszczególnych składników zwycięskiej oferty, zostaną zmienione proporcjonalnie do ceny ostatecznej .</w:t>
      </w: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Wykluczenia</w:t>
      </w:r>
    </w:p>
    <w:p w:rsidR="00CD633F" w:rsidRPr="00CD633F" w:rsidRDefault="00CD633F" w:rsidP="00CD633F">
      <w:pPr>
        <w:spacing w:after="0" w:line="240" w:lineRule="auto"/>
        <w:rPr>
          <w:rFonts w:ascii="Arial Narrow" w:eastAsia="Times New Roman" w:hAnsi="Arial Narrow" w:cs="Times New Roman"/>
          <w:sz w:val="24"/>
          <w:szCs w:val="24"/>
          <w:lang w:eastAsia="pl-PL"/>
        </w:rPr>
      </w:pPr>
      <w:r w:rsidRPr="00CD633F">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CD633F">
        <w:rPr>
          <w:rFonts w:ascii="Arial Narrow" w:eastAsia="Times New Roman" w:hAnsi="Arial Narrow" w:cs="Times New Roman"/>
          <w:sz w:val="24"/>
          <w:szCs w:val="24"/>
          <w:lang w:eastAsia="pl-PL"/>
        </w:rPr>
        <w:br/>
        <w:t xml:space="preserve">1. wprowadzenie przez Oferenta - w wyniku zamierzonego działania lub rażącego niedbalstwa - w błąd przy przedstawieniu informacji, że nie spełnia warunki udziału w postępowaniu </w:t>
      </w:r>
      <w:r w:rsidRPr="00CD633F">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p>
    <w:p w:rsidR="002D5575" w:rsidRPr="00CD633F" w:rsidRDefault="002D5575">
      <w:pPr>
        <w:rPr>
          <w:rFonts w:ascii="Arial Narrow" w:hAnsi="Arial Narrow"/>
        </w:rPr>
      </w:pPr>
    </w:p>
    <w:p w:rsidR="00CD633F" w:rsidRPr="00CD633F" w:rsidRDefault="00CD633F" w:rsidP="00CD633F">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CD633F">
        <w:rPr>
          <w:rFonts w:ascii="Arial Narrow" w:eastAsia="Times New Roman" w:hAnsi="Arial Narrow" w:cs="Times New Roman"/>
          <w:b/>
          <w:bCs/>
          <w:sz w:val="27"/>
          <w:szCs w:val="27"/>
          <w:lang w:eastAsia="pl-PL"/>
        </w:rPr>
        <w:t>Załączniki</w:t>
      </w:r>
    </w:p>
    <w:p w:rsidR="00CD633F" w:rsidRDefault="00CD633F" w:rsidP="00CD633F">
      <w:pPr>
        <w:pStyle w:val="Akapitzlist"/>
        <w:numPr>
          <w:ilvl w:val="0"/>
          <w:numId w:val="2"/>
        </w:numPr>
        <w:rPr>
          <w:rFonts w:ascii="Arial Narrow" w:hAnsi="Arial Narrow"/>
        </w:rPr>
      </w:pPr>
      <w:r>
        <w:rPr>
          <w:rFonts w:ascii="Arial Narrow" w:hAnsi="Arial Narrow"/>
        </w:rPr>
        <w:t>Formularze ofertowe</w:t>
      </w:r>
    </w:p>
    <w:p w:rsidR="00CD633F" w:rsidRPr="00CD633F" w:rsidRDefault="00CD633F" w:rsidP="00CD633F">
      <w:pPr>
        <w:pStyle w:val="Akapitzlist"/>
        <w:numPr>
          <w:ilvl w:val="0"/>
          <w:numId w:val="2"/>
        </w:numPr>
        <w:rPr>
          <w:rFonts w:ascii="Arial Narrow" w:hAnsi="Arial Narrow"/>
        </w:rPr>
      </w:pPr>
      <w:r>
        <w:rPr>
          <w:rFonts w:ascii="Arial Narrow" w:hAnsi="Arial Narrow"/>
        </w:rPr>
        <w:t>Wzór umowy</w:t>
      </w:r>
      <w:bookmarkStart w:id="0" w:name="_GoBack"/>
      <w:bookmarkEnd w:id="0"/>
    </w:p>
    <w:sectPr w:rsidR="00CD633F" w:rsidRPr="00CD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E2085"/>
    <w:multiLevelType w:val="multilevel"/>
    <w:tmpl w:val="88F8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6364E"/>
    <w:multiLevelType w:val="hybridMultilevel"/>
    <w:tmpl w:val="AC64E3BC"/>
    <w:lvl w:ilvl="0" w:tplc="CDB6768E">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3F"/>
    <w:rsid w:val="002D5575"/>
    <w:rsid w:val="00CD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FB4C4-A6AD-494D-809C-C4F9457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D633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D633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D633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D633F"/>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CD633F"/>
    <w:rPr>
      <w:color w:val="0000FF"/>
      <w:u w:val="single"/>
    </w:rPr>
  </w:style>
  <w:style w:type="paragraph" w:customStyle="1" w:styleId="margin-bottom-zero">
    <w:name w:val="margin-bottom-zero"/>
    <w:basedOn w:val="Normalny"/>
    <w:rsid w:val="00CD63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D63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D6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25698">
      <w:bodyDiv w:val="1"/>
      <w:marLeft w:val="0"/>
      <w:marRight w:val="0"/>
      <w:marTop w:val="0"/>
      <w:marBottom w:val="0"/>
      <w:divBdr>
        <w:top w:val="none" w:sz="0" w:space="0" w:color="auto"/>
        <w:left w:val="none" w:sz="0" w:space="0" w:color="auto"/>
        <w:bottom w:val="none" w:sz="0" w:space="0" w:color="auto"/>
        <w:right w:val="none" w:sz="0" w:space="0" w:color="auto"/>
      </w:divBdr>
      <w:divsChild>
        <w:div w:id="1352997580">
          <w:marLeft w:val="0"/>
          <w:marRight w:val="0"/>
          <w:marTop w:val="0"/>
          <w:marBottom w:val="0"/>
          <w:divBdr>
            <w:top w:val="none" w:sz="0" w:space="0" w:color="auto"/>
            <w:left w:val="none" w:sz="0" w:space="0" w:color="auto"/>
            <w:bottom w:val="none" w:sz="0" w:space="0" w:color="auto"/>
            <w:right w:val="none" w:sz="0" w:space="0" w:color="auto"/>
          </w:divBdr>
          <w:divsChild>
            <w:div w:id="2104951300">
              <w:marLeft w:val="0"/>
              <w:marRight w:val="0"/>
              <w:marTop w:val="0"/>
              <w:marBottom w:val="0"/>
              <w:divBdr>
                <w:top w:val="none" w:sz="0" w:space="0" w:color="auto"/>
                <w:left w:val="none" w:sz="0" w:space="0" w:color="auto"/>
                <w:bottom w:val="none" w:sz="0" w:space="0" w:color="auto"/>
                <w:right w:val="none" w:sz="0" w:space="0" w:color="auto"/>
              </w:divBdr>
            </w:div>
          </w:divsChild>
        </w:div>
        <w:div w:id="1955407616">
          <w:marLeft w:val="0"/>
          <w:marRight w:val="0"/>
          <w:marTop w:val="0"/>
          <w:marBottom w:val="0"/>
          <w:divBdr>
            <w:top w:val="none" w:sz="0" w:space="0" w:color="auto"/>
            <w:left w:val="none" w:sz="0" w:space="0" w:color="auto"/>
            <w:bottom w:val="none" w:sz="0" w:space="0" w:color="auto"/>
            <w:right w:val="none" w:sz="0" w:space="0" w:color="auto"/>
          </w:divBdr>
          <w:divsChild>
            <w:div w:id="329916828">
              <w:marLeft w:val="0"/>
              <w:marRight w:val="0"/>
              <w:marTop w:val="0"/>
              <w:marBottom w:val="0"/>
              <w:divBdr>
                <w:top w:val="none" w:sz="0" w:space="0" w:color="auto"/>
                <w:left w:val="none" w:sz="0" w:space="0" w:color="auto"/>
                <w:bottom w:val="none" w:sz="0" w:space="0" w:color="auto"/>
                <w:right w:val="none" w:sz="0" w:space="0" w:color="auto"/>
              </w:divBdr>
            </w:div>
          </w:divsChild>
        </w:div>
        <w:div w:id="1899438635">
          <w:marLeft w:val="0"/>
          <w:marRight w:val="0"/>
          <w:marTop w:val="0"/>
          <w:marBottom w:val="0"/>
          <w:divBdr>
            <w:top w:val="none" w:sz="0" w:space="0" w:color="auto"/>
            <w:left w:val="none" w:sz="0" w:space="0" w:color="auto"/>
            <w:bottom w:val="none" w:sz="0" w:space="0" w:color="auto"/>
            <w:right w:val="none" w:sz="0" w:space="0" w:color="auto"/>
          </w:divBdr>
          <w:divsChild>
            <w:div w:id="1122963790">
              <w:marLeft w:val="0"/>
              <w:marRight w:val="0"/>
              <w:marTop w:val="0"/>
              <w:marBottom w:val="0"/>
              <w:divBdr>
                <w:top w:val="none" w:sz="0" w:space="0" w:color="auto"/>
                <w:left w:val="none" w:sz="0" w:space="0" w:color="auto"/>
                <w:bottom w:val="none" w:sz="0" w:space="0" w:color="auto"/>
                <w:right w:val="none" w:sz="0" w:space="0" w:color="auto"/>
              </w:divBdr>
            </w:div>
            <w:div w:id="1860855559">
              <w:marLeft w:val="0"/>
              <w:marRight w:val="0"/>
              <w:marTop w:val="0"/>
              <w:marBottom w:val="0"/>
              <w:divBdr>
                <w:top w:val="none" w:sz="0" w:space="0" w:color="auto"/>
                <w:left w:val="none" w:sz="0" w:space="0" w:color="auto"/>
                <w:bottom w:val="none" w:sz="0" w:space="0" w:color="auto"/>
                <w:right w:val="none" w:sz="0" w:space="0" w:color="auto"/>
              </w:divBdr>
            </w:div>
            <w:div w:id="664937634">
              <w:marLeft w:val="0"/>
              <w:marRight w:val="0"/>
              <w:marTop w:val="0"/>
              <w:marBottom w:val="0"/>
              <w:divBdr>
                <w:top w:val="none" w:sz="0" w:space="0" w:color="auto"/>
                <w:left w:val="none" w:sz="0" w:space="0" w:color="auto"/>
                <w:bottom w:val="none" w:sz="0" w:space="0" w:color="auto"/>
                <w:right w:val="none" w:sz="0" w:space="0" w:color="auto"/>
              </w:divBdr>
            </w:div>
            <w:div w:id="1549756563">
              <w:marLeft w:val="0"/>
              <w:marRight w:val="0"/>
              <w:marTop w:val="0"/>
              <w:marBottom w:val="0"/>
              <w:divBdr>
                <w:top w:val="none" w:sz="0" w:space="0" w:color="auto"/>
                <w:left w:val="none" w:sz="0" w:space="0" w:color="auto"/>
                <w:bottom w:val="none" w:sz="0" w:space="0" w:color="auto"/>
                <w:right w:val="none" w:sz="0" w:space="0" w:color="auto"/>
              </w:divBdr>
            </w:div>
            <w:div w:id="155270199">
              <w:marLeft w:val="0"/>
              <w:marRight w:val="0"/>
              <w:marTop w:val="0"/>
              <w:marBottom w:val="0"/>
              <w:divBdr>
                <w:top w:val="none" w:sz="0" w:space="0" w:color="auto"/>
                <w:left w:val="none" w:sz="0" w:space="0" w:color="auto"/>
                <w:bottom w:val="none" w:sz="0" w:space="0" w:color="auto"/>
                <w:right w:val="none" w:sz="0" w:space="0" w:color="auto"/>
              </w:divBdr>
            </w:div>
            <w:div w:id="791947696">
              <w:marLeft w:val="0"/>
              <w:marRight w:val="0"/>
              <w:marTop w:val="0"/>
              <w:marBottom w:val="0"/>
              <w:divBdr>
                <w:top w:val="none" w:sz="0" w:space="0" w:color="auto"/>
                <w:left w:val="none" w:sz="0" w:space="0" w:color="auto"/>
                <w:bottom w:val="none" w:sz="0" w:space="0" w:color="auto"/>
                <w:right w:val="none" w:sz="0" w:space="0" w:color="auto"/>
              </w:divBdr>
            </w:div>
            <w:div w:id="1724868410">
              <w:marLeft w:val="0"/>
              <w:marRight w:val="0"/>
              <w:marTop w:val="0"/>
              <w:marBottom w:val="0"/>
              <w:divBdr>
                <w:top w:val="none" w:sz="0" w:space="0" w:color="auto"/>
                <w:left w:val="none" w:sz="0" w:space="0" w:color="auto"/>
                <w:bottom w:val="none" w:sz="0" w:space="0" w:color="auto"/>
                <w:right w:val="none" w:sz="0" w:space="0" w:color="auto"/>
              </w:divBdr>
            </w:div>
            <w:div w:id="1221790436">
              <w:marLeft w:val="0"/>
              <w:marRight w:val="0"/>
              <w:marTop w:val="0"/>
              <w:marBottom w:val="0"/>
              <w:divBdr>
                <w:top w:val="none" w:sz="0" w:space="0" w:color="auto"/>
                <w:left w:val="none" w:sz="0" w:space="0" w:color="auto"/>
                <w:bottom w:val="none" w:sz="0" w:space="0" w:color="auto"/>
                <w:right w:val="none" w:sz="0" w:space="0" w:color="auto"/>
              </w:divBdr>
            </w:div>
            <w:div w:id="1291670257">
              <w:marLeft w:val="0"/>
              <w:marRight w:val="0"/>
              <w:marTop w:val="0"/>
              <w:marBottom w:val="0"/>
              <w:divBdr>
                <w:top w:val="none" w:sz="0" w:space="0" w:color="auto"/>
                <w:left w:val="none" w:sz="0" w:space="0" w:color="auto"/>
                <w:bottom w:val="none" w:sz="0" w:space="0" w:color="auto"/>
                <w:right w:val="none" w:sz="0" w:space="0" w:color="auto"/>
              </w:divBdr>
            </w:div>
            <w:div w:id="440030154">
              <w:marLeft w:val="0"/>
              <w:marRight w:val="0"/>
              <w:marTop w:val="0"/>
              <w:marBottom w:val="0"/>
              <w:divBdr>
                <w:top w:val="none" w:sz="0" w:space="0" w:color="auto"/>
                <w:left w:val="none" w:sz="0" w:space="0" w:color="auto"/>
                <w:bottom w:val="none" w:sz="0" w:space="0" w:color="auto"/>
                <w:right w:val="none" w:sz="0" w:space="0" w:color="auto"/>
              </w:divBdr>
            </w:div>
            <w:div w:id="168714405">
              <w:marLeft w:val="0"/>
              <w:marRight w:val="0"/>
              <w:marTop w:val="0"/>
              <w:marBottom w:val="0"/>
              <w:divBdr>
                <w:top w:val="none" w:sz="0" w:space="0" w:color="auto"/>
                <w:left w:val="none" w:sz="0" w:space="0" w:color="auto"/>
                <w:bottom w:val="none" w:sz="0" w:space="0" w:color="auto"/>
                <w:right w:val="none" w:sz="0" w:space="0" w:color="auto"/>
              </w:divBdr>
            </w:div>
            <w:div w:id="887230364">
              <w:marLeft w:val="0"/>
              <w:marRight w:val="0"/>
              <w:marTop w:val="0"/>
              <w:marBottom w:val="0"/>
              <w:divBdr>
                <w:top w:val="none" w:sz="0" w:space="0" w:color="auto"/>
                <w:left w:val="none" w:sz="0" w:space="0" w:color="auto"/>
                <w:bottom w:val="none" w:sz="0" w:space="0" w:color="auto"/>
                <w:right w:val="none" w:sz="0" w:space="0" w:color="auto"/>
              </w:divBdr>
            </w:div>
            <w:div w:id="1484737868">
              <w:marLeft w:val="0"/>
              <w:marRight w:val="0"/>
              <w:marTop w:val="0"/>
              <w:marBottom w:val="0"/>
              <w:divBdr>
                <w:top w:val="none" w:sz="0" w:space="0" w:color="auto"/>
                <w:left w:val="none" w:sz="0" w:space="0" w:color="auto"/>
                <w:bottom w:val="none" w:sz="0" w:space="0" w:color="auto"/>
                <w:right w:val="none" w:sz="0" w:space="0" w:color="auto"/>
              </w:divBdr>
            </w:div>
            <w:div w:id="1860655048">
              <w:marLeft w:val="0"/>
              <w:marRight w:val="0"/>
              <w:marTop w:val="0"/>
              <w:marBottom w:val="0"/>
              <w:divBdr>
                <w:top w:val="none" w:sz="0" w:space="0" w:color="auto"/>
                <w:left w:val="none" w:sz="0" w:space="0" w:color="auto"/>
                <w:bottom w:val="none" w:sz="0" w:space="0" w:color="auto"/>
                <w:right w:val="none" w:sz="0" w:space="0" w:color="auto"/>
              </w:divBdr>
            </w:div>
            <w:div w:id="595792394">
              <w:marLeft w:val="0"/>
              <w:marRight w:val="0"/>
              <w:marTop w:val="0"/>
              <w:marBottom w:val="0"/>
              <w:divBdr>
                <w:top w:val="none" w:sz="0" w:space="0" w:color="auto"/>
                <w:left w:val="none" w:sz="0" w:space="0" w:color="auto"/>
                <w:bottom w:val="none" w:sz="0" w:space="0" w:color="auto"/>
                <w:right w:val="none" w:sz="0" w:space="0" w:color="auto"/>
              </w:divBdr>
            </w:div>
            <w:div w:id="2100835263">
              <w:marLeft w:val="0"/>
              <w:marRight w:val="0"/>
              <w:marTop w:val="0"/>
              <w:marBottom w:val="0"/>
              <w:divBdr>
                <w:top w:val="none" w:sz="0" w:space="0" w:color="auto"/>
                <w:left w:val="none" w:sz="0" w:space="0" w:color="auto"/>
                <w:bottom w:val="none" w:sz="0" w:space="0" w:color="auto"/>
                <w:right w:val="none" w:sz="0" w:space="0" w:color="auto"/>
              </w:divBdr>
            </w:div>
            <w:div w:id="1258900117">
              <w:marLeft w:val="0"/>
              <w:marRight w:val="0"/>
              <w:marTop w:val="0"/>
              <w:marBottom w:val="0"/>
              <w:divBdr>
                <w:top w:val="none" w:sz="0" w:space="0" w:color="auto"/>
                <w:left w:val="none" w:sz="0" w:space="0" w:color="auto"/>
                <w:bottom w:val="none" w:sz="0" w:space="0" w:color="auto"/>
                <w:right w:val="none" w:sz="0" w:space="0" w:color="auto"/>
              </w:divBdr>
            </w:div>
            <w:div w:id="1230504304">
              <w:marLeft w:val="0"/>
              <w:marRight w:val="0"/>
              <w:marTop w:val="0"/>
              <w:marBottom w:val="0"/>
              <w:divBdr>
                <w:top w:val="none" w:sz="0" w:space="0" w:color="auto"/>
                <w:left w:val="none" w:sz="0" w:space="0" w:color="auto"/>
                <w:bottom w:val="none" w:sz="0" w:space="0" w:color="auto"/>
                <w:right w:val="none" w:sz="0" w:space="0" w:color="auto"/>
              </w:divBdr>
            </w:div>
            <w:div w:id="755371112">
              <w:marLeft w:val="0"/>
              <w:marRight w:val="0"/>
              <w:marTop w:val="0"/>
              <w:marBottom w:val="0"/>
              <w:divBdr>
                <w:top w:val="none" w:sz="0" w:space="0" w:color="auto"/>
                <w:left w:val="none" w:sz="0" w:space="0" w:color="auto"/>
                <w:bottom w:val="none" w:sz="0" w:space="0" w:color="auto"/>
                <w:right w:val="none" w:sz="0" w:space="0" w:color="auto"/>
              </w:divBdr>
            </w:div>
            <w:div w:id="185559774">
              <w:marLeft w:val="0"/>
              <w:marRight w:val="0"/>
              <w:marTop w:val="0"/>
              <w:marBottom w:val="0"/>
              <w:divBdr>
                <w:top w:val="none" w:sz="0" w:space="0" w:color="auto"/>
                <w:left w:val="none" w:sz="0" w:space="0" w:color="auto"/>
                <w:bottom w:val="none" w:sz="0" w:space="0" w:color="auto"/>
                <w:right w:val="none" w:sz="0" w:space="0" w:color="auto"/>
              </w:divBdr>
            </w:div>
            <w:div w:id="1636443186">
              <w:marLeft w:val="0"/>
              <w:marRight w:val="0"/>
              <w:marTop w:val="0"/>
              <w:marBottom w:val="0"/>
              <w:divBdr>
                <w:top w:val="none" w:sz="0" w:space="0" w:color="auto"/>
                <w:left w:val="none" w:sz="0" w:space="0" w:color="auto"/>
                <w:bottom w:val="none" w:sz="0" w:space="0" w:color="auto"/>
                <w:right w:val="none" w:sz="0" w:space="0" w:color="auto"/>
              </w:divBdr>
            </w:div>
            <w:div w:id="656494003">
              <w:marLeft w:val="0"/>
              <w:marRight w:val="0"/>
              <w:marTop w:val="0"/>
              <w:marBottom w:val="0"/>
              <w:divBdr>
                <w:top w:val="none" w:sz="0" w:space="0" w:color="auto"/>
                <w:left w:val="none" w:sz="0" w:space="0" w:color="auto"/>
                <w:bottom w:val="none" w:sz="0" w:space="0" w:color="auto"/>
                <w:right w:val="none" w:sz="0" w:space="0" w:color="auto"/>
              </w:divBdr>
            </w:div>
            <w:div w:id="1641809851">
              <w:marLeft w:val="0"/>
              <w:marRight w:val="0"/>
              <w:marTop w:val="0"/>
              <w:marBottom w:val="0"/>
              <w:divBdr>
                <w:top w:val="none" w:sz="0" w:space="0" w:color="auto"/>
                <w:left w:val="none" w:sz="0" w:space="0" w:color="auto"/>
                <w:bottom w:val="none" w:sz="0" w:space="0" w:color="auto"/>
                <w:right w:val="none" w:sz="0" w:space="0" w:color="auto"/>
              </w:divBdr>
            </w:div>
            <w:div w:id="679356375">
              <w:marLeft w:val="0"/>
              <w:marRight w:val="0"/>
              <w:marTop w:val="0"/>
              <w:marBottom w:val="0"/>
              <w:divBdr>
                <w:top w:val="none" w:sz="0" w:space="0" w:color="auto"/>
                <w:left w:val="none" w:sz="0" w:space="0" w:color="auto"/>
                <w:bottom w:val="none" w:sz="0" w:space="0" w:color="auto"/>
                <w:right w:val="none" w:sz="0" w:space="0" w:color="auto"/>
              </w:divBdr>
            </w:div>
            <w:div w:id="1924946382">
              <w:marLeft w:val="0"/>
              <w:marRight w:val="0"/>
              <w:marTop w:val="0"/>
              <w:marBottom w:val="0"/>
              <w:divBdr>
                <w:top w:val="none" w:sz="0" w:space="0" w:color="auto"/>
                <w:left w:val="none" w:sz="0" w:space="0" w:color="auto"/>
                <w:bottom w:val="none" w:sz="0" w:space="0" w:color="auto"/>
                <w:right w:val="none" w:sz="0" w:space="0" w:color="auto"/>
              </w:divBdr>
            </w:div>
            <w:div w:id="1309284282">
              <w:marLeft w:val="0"/>
              <w:marRight w:val="0"/>
              <w:marTop w:val="0"/>
              <w:marBottom w:val="0"/>
              <w:divBdr>
                <w:top w:val="none" w:sz="0" w:space="0" w:color="auto"/>
                <w:left w:val="none" w:sz="0" w:space="0" w:color="auto"/>
                <w:bottom w:val="none" w:sz="0" w:space="0" w:color="auto"/>
                <w:right w:val="none" w:sz="0" w:space="0" w:color="auto"/>
              </w:divBdr>
            </w:div>
            <w:div w:id="1048605741">
              <w:marLeft w:val="0"/>
              <w:marRight w:val="0"/>
              <w:marTop w:val="0"/>
              <w:marBottom w:val="0"/>
              <w:divBdr>
                <w:top w:val="none" w:sz="0" w:space="0" w:color="auto"/>
                <w:left w:val="none" w:sz="0" w:space="0" w:color="auto"/>
                <w:bottom w:val="none" w:sz="0" w:space="0" w:color="auto"/>
                <w:right w:val="none" w:sz="0" w:space="0" w:color="auto"/>
              </w:divBdr>
            </w:div>
            <w:div w:id="523517301">
              <w:marLeft w:val="0"/>
              <w:marRight w:val="0"/>
              <w:marTop w:val="0"/>
              <w:marBottom w:val="0"/>
              <w:divBdr>
                <w:top w:val="none" w:sz="0" w:space="0" w:color="auto"/>
                <w:left w:val="none" w:sz="0" w:space="0" w:color="auto"/>
                <w:bottom w:val="none" w:sz="0" w:space="0" w:color="auto"/>
                <w:right w:val="none" w:sz="0" w:space="0" w:color="auto"/>
              </w:divBdr>
            </w:div>
            <w:div w:id="1558930133">
              <w:marLeft w:val="0"/>
              <w:marRight w:val="0"/>
              <w:marTop w:val="0"/>
              <w:marBottom w:val="0"/>
              <w:divBdr>
                <w:top w:val="none" w:sz="0" w:space="0" w:color="auto"/>
                <w:left w:val="none" w:sz="0" w:space="0" w:color="auto"/>
                <w:bottom w:val="none" w:sz="0" w:space="0" w:color="auto"/>
                <w:right w:val="none" w:sz="0" w:space="0" w:color="auto"/>
              </w:divBdr>
            </w:div>
            <w:div w:id="804929082">
              <w:marLeft w:val="0"/>
              <w:marRight w:val="0"/>
              <w:marTop w:val="0"/>
              <w:marBottom w:val="0"/>
              <w:divBdr>
                <w:top w:val="none" w:sz="0" w:space="0" w:color="auto"/>
                <w:left w:val="none" w:sz="0" w:space="0" w:color="auto"/>
                <w:bottom w:val="none" w:sz="0" w:space="0" w:color="auto"/>
                <w:right w:val="none" w:sz="0" w:space="0" w:color="auto"/>
              </w:divBdr>
            </w:div>
            <w:div w:id="1625961182">
              <w:marLeft w:val="0"/>
              <w:marRight w:val="0"/>
              <w:marTop w:val="0"/>
              <w:marBottom w:val="0"/>
              <w:divBdr>
                <w:top w:val="none" w:sz="0" w:space="0" w:color="auto"/>
                <w:left w:val="none" w:sz="0" w:space="0" w:color="auto"/>
                <w:bottom w:val="none" w:sz="0" w:space="0" w:color="auto"/>
                <w:right w:val="none" w:sz="0" w:space="0" w:color="auto"/>
              </w:divBdr>
            </w:div>
            <w:div w:id="2083333864">
              <w:marLeft w:val="0"/>
              <w:marRight w:val="0"/>
              <w:marTop w:val="0"/>
              <w:marBottom w:val="0"/>
              <w:divBdr>
                <w:top w:val="none" w:sz="0" w:space="0" w:color="auto"/>
                <w:left w:val="none" w:sz="0" w:space="0" w:color="auto"/>
                <w:bottom w:val="none" w:sz="0" w:space="0" w:color="auto"/>
                <w:right w:val="none" w:sz="0" w:space="0" w:color="auto"/>
              </w:divBdr>
            </w:div>
            <w:div w:id="719594972">
              <w:marLeft w:val="0"/>
              <w:marRight w:val="0"/>
              <w:marTop w:val="0"/>
              <w:marBottom w:val="0"/>
              <w:divBdr>
                <w:top w:val="none" w:sz="0" w:space="0" w:color="auto"/>
                <w:left w:val="none" w:sz="0" w:space="0" w:color="auto"/>
                <w:bottom w:val="none" w:sz="0" w:space="0" w:color="auto"/>
                <w:right w:val="none" w:sz="0" w:space="0" w:color="auto"/>
              </w:divBdr>
            </w:div>
          </w:divsChild>
        </w:div>
        <w:div w:id="132789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2560</Words>
  <Characters>15365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1</cp:revision>
  <dcterms:created xsi:type="dcterms:W3CDTF">2019-05-20T10:02:00Z</dcterms:created>
  <dcterms:modified xsi:type="dcterms:W3CDTF">2019-05-20T10:07:00Z</dcterms:modified>
</cp:coreProperties>
</file>