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30CD" w14:textId="32AF9D02" w:rsidR="00674470" w:rsidRDefault="00674470" w:rsidP="00674470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Załącznik nr 1 do zapytania ofertowego </w:t>
      </w:r>
    </w:p>
    <w:p w14:paraId="1627186A" w14:textId="77777777" w:rsidR="00674470" w:rsidRDefault="00674470" w:rsidP="00674470">
      <w:pPr>
        <w:spacing w:line="276" w:lineRule="auto"/>
        <w:rPr>
          <w:szCs w:val="22"/>
        </w:rPr>
      </w:pPr>
    </w:p>
    <w:p w14:paraId="3F5AE218" w14:textId="77777777"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14:paraId="1CA08059" w14:textId="77777777"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14:paraId="546890B3" w14:textId="2B96B15E"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Pr="0068639E">
        <w:rPr>
          <w:rFonts w:cstheme="minorHAnsi"/>
          <w:b/>
          <w:color w:val="000000" w:themeColor="text1"/>
          <w:szCs w:val="22"/>
        </w:rPr>
        <w:t>GAPR-</w:t>
      </w:r>
      <w:proofErr w:type="spellStart"/>
      <w:r w:rsidR="006D5989">
        <w:rPr>
          <w:rFonts w:cstheme="minorHAnsi"/>
          <w:b/>
          <w:color w:val="000000" w:themeColor="text1"/>
          <w:szCs w:val="22"/>
        </w:rPr>
        <w:t>MedicaSilesia</w:t>
      </w:r>
      <w:proofErr w:type="spellEnd"/>
      <w:r w:rsidRPr="0068639E">
        <w:rPr>
          <w:rFonts w:cstheme="minorHAnsi"/>
          <w:b/>
          <w:color w:val="000000" w:themeColor="text1"/>
          <w:szCs w:val="22"/>
        </w:rPr>
        <w:t>/</w:t>
      </w:r>
      <w:r w:rsidR="00B42C3E">
        <w:rPr>
          <w:rFonts w:cstheme="minorHAnsi"/>
          <w:b/>
          <w:color w:val="000000" w:themeColor="text1"/>
          <w:szCs w:val="22"/>
        </w:rPr>
        <w:t>566</w:t>
      </w:r>
      <w:r w:rsidRPr="0068639E">
        <w:rPr>
          <w:rFonts w:cstheme="minorHAnsi"/>
          <w:b/>
          <w:color w:val="000000" w:themeColor="text1"/>
          <w:szCs w:val="22"/>
        </w:rPr>
        <w:t>/1</w:t>
      </w:r>
      <w:r>
        <w:rPr>
          <w:rFonts w:cstheme="minorHAnsi"/>
          <w:b/>
          <w:color w:val="000000" w:themeColor="text1"/>
          <w:szCs w:val="22"/>
        </w:rPr>
        <w:t>9</w:t>
      </w:r>
      <w:r w:rsidRPr="0068639E">
        <w:rPr>
          <w:rFonts w:cstheme="minorHAnsi"/>
          <w:b/>
          <w:color w:val="000000" w:themeColor="text1"/>
          <w:szCs w:val="22"/>
        </w:rPr>
        <w:t>/W</w:t>
      </w:r>
    </w:p>
    <w:p w14:paraId="4A840FF9" w14:textId="77777777" w:rsidR="00674470" w:rsidRPr="00944B42" w:rsidRDefault="00674470" w:rsidP="00674470">
      <w:pPr>
        <w:spacing w:line="276" w:lineRule="auto"/>
        <w:rPr>
          <w:szCs w:val="22"/>
        </w:rPr>
      </w:pPr>
    </w:p>
    <w:p w14:paraId="4765A158" w14:textId="37EEA089" w:rsidR="00674470" w:rsidRPr="003576F4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6E3B62" w:rsidRPr="006E3B62">
        <w:rPr>
          <w:rFonts w:ascii="Calibri" w:hAnsi="Calibri" w:cs="Times New Roman"/>
          <w:bCs/>
          <w:sz w:val="22"/>
          <w:szCs w:val="22"/>
        </w:rPr>
        <w:t>usług</w:t>
      </w:r>
      <w:r w:rsidR="006E3B62">
        <w:rPr>
          <w:rFonts w:ascii="Calibri" w:hAnsi="Calibri" w:cs="Times New Roman"/>
          <w:bCs/>
          <w:sz w:val="22"/>
          <w:szCs w:val="22"/>
        </w:rPr>
        <w:t>i</w:t>
      </w:r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 przeprowadzenia kampanii promocyjno</w:t>
      </w:r>
      <w:bookmarkStart w:id="1" w:name="_GoBack"/>
      <w:bookmarkEnd w:id="1"/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-informacyjnej zadania publicznego ,,Inteligentna Specjalizacja – Medycyna jako potencjał eksportowy regionu, kluczowe technologie jutra” IV międzynarodowe spotkania branży medycznej -  </w:t>
      </w:r>
      <w:proofErr w:type="spellStart"/>
      <w:r w:rsidR="006E3B62" w:rsidRPr="006E3B62">
        <w:rPr>
          <w:rFonts w:ascii="Calibri" w:hAnsi="Calibri" w:cs="Times New Roman"/>
          <w:bCs/>
          <w:sz w:val="22"/>
          <w:szCs w:val="22"/>
        </w:rPr>
        <w:t>MedicaSilesia</w:t>
      </w:r>
      <w:proofErr w:type="spellEnd"/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="006E3B62" w:rsidRPr="006E3B62">
        <w:rPr>
          <w:rFonts w:ascii="Calibri" w:hAnsi="Calibri" w:cs="Times New Roman"/>
          <w:bCs/>
          <w:sz w:val="22"/>
          <w:szCs w:val="22"/>
        </w:rPr>
        <w:t>Meetings</w:t>
      </w:r>
      <w:proofErr w:type="spellEnd"/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 2019 - wsparcie zadania udzielone z budżetu samorządu Województwa Śląskiego.</w:t>
      </w:r>
    </w:p>
    <w:p w14:paraId="20EB774D" w14:textId="77777777" w:rsidR="00674470" w:rsidRPr="00AB2249" w:rsidRDefault="00674470" w:rsidP="00674470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14:paraId="044C7FA5" w14:textId="77777777"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14:paraId="05C9990A" w14:textId="77777777" w:rsidR="00674470" w:rsidRPr="00AB2249" w:rsidRDefault="00674470" w:rsidP="00674470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14:paraId="2200BBAC" w14:textId="77777777" w:rsidR="00674470" w:rsidRDefault="00674470" w:rsidP="00674470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14:paraId="112C8151" w14:textId="77777777" w:rsidR="00674470" w:rsidRPr="00AB2249" w:rsidRDefault="00674470" w:rsidP="00674470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14:paraId="7369AD01" w14:textId="77777777" w:rsidR="00674470" w:rsidRPr="00AB2249" w:rsidRDefault="00674470" w:rsidP="00674470">
      <w:pPr>
        <w:rPr>
          <w:rFonts w:cstheme="minorHAnsi"/>
          <w:szCs w:val="22"/>
        </w:rPr>
      </w:pPr>
    </w:p>
    <w:p w14:paraId="381F027D" w14:textId="77777777"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18AF4A75" w14:textId="77777777" w:rsidR="00674470" w:rsidRPr="00AB2249" w:rsidRDefault="00674470" w:rsidP="00674470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674470" w:rsidRPr="00AB2249" w14:paraId="462FBADF" w14:textId="77777777" w:rsidTr="00083B3A">
        <w:tc>
          <w:tcPr>
            <w:tcW w:w="2303" w:type="dxa"/>
            <w:vAlign w:val="center"/>
          </w:tcPr>
          <w:p w14:paraId="17C82434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14:paraId="74218D1E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6C65BB9C" w14:textId="77777777" w:rsidTr="00083B3A">
        <w:tc>
          <w:tcPr>
            <w:tcW w:w="2303" w:type="dxa"/>
            <w:vAlign w:val="center"/>
          </w:tcPr>
          <w:p w14:paraId="3020EA55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14:paraId="79CA993D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61DC3242" w14:textId="77777777" w:rsidTr="00083B3A">
        <w:tc>
          <w:tcPr>
            <w:tcW w:w="2303" w:type="dxa"/>
            <w:vAlign w:val="center"/>
          </w:tcPr>
          <w:p w14:paraId="15DB32A8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14:paraId="15330890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0D24513D" w14:textId="77777777" w:rsidTr="00083B3A">
        <w:tc>
          <w:tcPr>
            <w:tcW w:w="2303" w:type="dxa"/>
            <w:vAlign w:val="center"/>
          </w:tcPr>
          <w:p w14:paraId="578105C9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14:paraId="0BC7DADF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4AC69812" w14:textId="77777777" w:rsidTr="00083B3A">
        <w:tc>
          <w:tcPr>
            <w:tcW w:w="2303" w:type="dxa"/>
            <w:vAlign w:val="center"/>
          </w:tcPr>
          <w:p w14:paraId="454D5BCA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14:paraId="43C72AED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3184F600" w14:textId="77777777" w:rsidTr="00083B3A">
        <w:tc>
          <w:tcPr>
            <w:tcW w:w="2303" w:type="dxa"/>
            <w:vAlign w:val="center"/>
          </w:tcPr>
          <w:p w14:paraId="3FC4B970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14:paraId="790AE1CA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14:paraId="54DE1BF7" w14:textId="77777777" w:rsidR="00674470" w:rsidRPr="00AB2249" w:rsidRDefault="00674470" w:rsidP="00674470">
      <w:pPr>
        <w:rPr>
          <w:rFonts w:cstheme="minorHAnsi"/>
          <w:b/>
          <w:bCs/>
          <w:szCs w:val="22"/>
        </w:rPr>
      </w:pPr>
    </w:p>
    <w:p w14:paraId="67E3B4E2" w14:textId="77777777"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14:paraId="259F405C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14:paraId="6974BF5E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jestem związany/a niniejszą ofertą przez okres 10 dni od dnia upływu terminu składania ofert,</w:t>
      </w:r>
    </w:p>
    <w:p w14:paraId="3EDE70F6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14:paraId="76A051D9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posiadam niezbędną wiedzę oraz dysponuję potencjałem technicznym i osobami zdolnymi do należytego i terminowego wykonania zamówienia,</w:t>
      </w:r>
    </w:p>
    <w:p w14:paraId="7F70F2C8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14:paraId="2B1ED3BA" w14:textId="77777777" w:rsidR="00674470" w:rsidRPr="00AB2249" w:rsidRDefault="00674470" w:rsidP="00674470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14:paraId="58AD3DCB" w14:textId="77777777" w:rsidR="00674470" w:rsidRPr="007E46B3" w:rsidRDefault="00674470" w:rsidP="00674470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14:paraId="09286992" w14:textId="77777777" w:rsidR="00674470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848"/>
        <w:gridCol w:w="1417"/>
      </w:tblGrid>
      <w:tr w:rsidR="006E3B62" w:rsidRPr="003B33F6" w14:paraId="72222F59" w14:textId="77777777" w:rsidTr="00083B3A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14:paraId="44C5AE8D" w14:textId="77777777" w:rsidR="006E3B62" w:rsidRPr="003B33F6" w:rsidRDefault="006E3B62" w:rsidP="00083B3A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14:paraId="6EC63E79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4657A457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Cena jednostkowa netto PLN</w:t>
            </w:r>
          </w:p>
        </w:tc>
        <w:tc>
          <w:tcPr>
            <w:tcW w:w="1137" w:type="dxa"/>
            <w:shd w:val="clear" w:color="auto" w:fill="E0E0E0"/>
            <w:vAlign w:val="center"/>
          </w:tcPr>
          <w:p w14:paraId="2B48652A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14:paraId="135DC1A5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0EDA9210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Wartość brutto PLN</w:t>
            </w:r>
          </w:p>
        </w:tc>
      </w:tr>
      <w:tr w:rsidR="006E3B62" w:rsidRPr="003B33F6" w14:paraId="0B878B71" w14:textId="77777777" w:rsidTr="00083B3A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47F6ABC" w14:textId="77777777" w:rsidR="006E3B62" w:rsidRPr="003B33F6" w:rsidRDefault="006E3B62" w:rsidP="00083B3A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1.</w:t>
            </w:r>
          </w:p>
          <w:p w14:paraId="472E7C72" w14:textId="77777777" w:rsidR="006E3B62" w:rsidRPr="003B33F6" w:rsidRDefault="006E3B62" w:rsidP="00083B3A">
            <w:pPr>
              <w:spacing w:before="60" w:after="60"/>
              <w:ind w:left="284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5D690C8F" w14:textId="75E0868B" w:rsidR="006E3B62" w:rsidRPr="003B33F6" w:rsidRDefault="006E3B62" w:rsidP="00083B3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33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 na Facebooku: </w:t>
            </w:r>
            <w:r w:rsidRPr="003B33F6">
              <w:rPr>
                <w:rFonts w:asciiTheme="minorHAnsi" w:hAnsiTheme="minorHAnsi" w:cstheme="minorHAnsi"/>
                <w:sz w:val="20"/>
                <w:szCs w:val="20"/>
              </w:rPr>
              <w:t xml:space="preserve"> publikacja postu sponsorowanego na Facebooku z dotarciem do min. </w:t>
            </w:r>
            <w:r w:rsidR="00C41E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B33F6">
              <w:rPr>
                <w:rFonts w:asciiTheme="minorHAnsi" w:hAnsiTheme="minorHAnsi" w:cstheme="minorHAnsi"/>
                <w:sz w:val="20"/>
                <w:szCs w:val="20"/>
              </w:rPr>
              <w:t>00.000 użytkowników z woj. śląskiego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w tym opracowanie graficzne banera 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213C06A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7" w:type="dxa"/>
          </w:tcPr>
          <w:p w14:paraId="6AC95CA6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49F44AB5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E2EC14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</w:tr>
      <w:tr w:rsidR="006E3B62" w:rsidRPr="003B33F6" w14:paraId="0D3C4E32" w14:textId="77777777" w:rsidTr="00083B3A">
        <w:trPr>
          <w:trHeight w:val="72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9FD2F29" w14:textId="77777777" w:rsidR="006E3B62" w:rsidRPr="003B33F6" w:rsidRDefault="006E3B62" w:rsidP="00083B3A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2.</w:t>
            </w:r>
          </w:p>
        </w:tc>
        <w:tc>
          <w:tcPr>
            <w:tcW w:w="3253" w:type="dxa"/>
            <w:shd w:val="clear" w:color="auto" w:fill="auto"/>
          </w:tcPr>
          <w:p w14:paraId="3107322E" w14:textId="289F934F" w:rsidR="006E3B62" w:rsidRPr="003B33F6" w:rsidRDefault="006E3B62" w:rsidP="00083B3A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33F6">
              <w:rPr>
                <w:rFonts w:asciiTheme="minorHAnsi" w:hAnsiTheme="minorHAnsi" w:cstheme="minorHAnsi"/>
                <w:b/>
                <w:sz w:val="20"/>
                <w:szCs w:val="20"/>
              </w:rPr>
              <w:t>Działania na Facebooku:</w:t>
            </w:r>
            <w:r w:rsidRPr="003B33F6">
              <w:rPr>
                <w:rFonts w:asciiTheme="minorHAnsi" w:hAnsiTheme="minorHAnsi" w:cstheme="minorHAnsi"/>
                <w:sz w:val="20"/>
                <w:szCs w:val="20"/>
              </w:rPr>
              <w:t xml:space="preserve"> osadzenie postu na ogólnopolskim </w:t>
            </w:r>
            <w:proofErr w:type="spellStart"/>
            <w:r w:rsidRPr="003B33F6">
              <w:rPr>
                <w:rFonts w:asciiTheme="minorHAnsi" w:hAnsiTheme="minorHAnsi" w:cstheme="minorHAnsi"/>
                <w:sz w:val="20"/>
                <w:szCs w:val="20"/>
              </w:rPr>
              <w:t>fanpage’u</w:t>
            </w:r>
            <w:proofErr w:type="spellEnd"/>
            <w:r w:rsidRPr="003B33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33F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tematyce biznesowej, z min. ilością </w:t>
            </w:r>
            <w:r w:rsidR="00C41E2D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3B33F6">
              <w:rPr>
                <w:rFonts w:asciiTheme="minorHAnsi" w:hAnsiTheme="minorHAnsi" w:cstheme="minorHAnsi"/>
                <w:sz w:val="20"/>
                <w:szCs w:val="20"/>
              </w:rPr>
              <w:t>.000 obserwujących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wraz z jego graficznym przygotowaniem</w:t>
            </w:r>
          </w:p>
        </w:tc>
        <w:tc>
          <w:tcPr>
            <w:tcW w:w="1984" w:type="dxa"/>
            <w:shd w:val="clear" w:color="auto" w:fill="auto"/>
          </w:tcPr>
          <w:p w14:paraId="7C1CD2F8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7" w:type="dxa"/>
          </w:tcPr>
          <w:p w14:paraId="78D66023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3331C38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ACE73C5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</w:tr>
      <w:tr w:rsidR="006E3B62" w:rsidRPr="003B33F6" w14:paraId="03669A6B" w14:textId="77777777" w:rsidTr="00083B3A">
        <w:trPr>
          <w:trHeight w:val="72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D9090EE" w14:textId="77777777" w:rsidR="006E3B62" w:rsidRPr="003B33F6" w:rsidRDefault="006E3B62" w:rsidP="00083B3A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3. </w:t>
            </w:r>
          </w:p>
        </w:tc>
        <w:tc>
          <w:tcPr>
            <w:tcW w:w="3253" w:type="dxa"/>
            <w:shd w:val="clear" w:color="auto" w:fill="auto"/>
          </w:tcPr>
          <w:p w14:paraId="0E14E038" w14:textId="77777777" w:rsidR="006E3B62" w:rsidRPr="003B33F6" w:rsidRDefault="006E3B62" w:rsidP="00083B3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Artykuł zamieszczony na branżowym portalu dotyczącym obszaru medycznego lub poświęcony innowacjom</w:t>
            </w:r>
          </w:p>
        </w:tc>
        <w:tc>
          <w:tcPr>
            <w:tcW w:w="1984" w:type="dxa"/>
            <w:shd w:val="clear" w:color="auto" w:fill="auto"/>
          </w:tcPr>
          <w:p w14:paraId="51EA6B15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7" w:type="dxa"/>
          </w:tcPr>
          <w:p w14:paraId="291ADAF3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064E5959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6C6603C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</w:tr>
      <w:tr w:rsidR="006E3B62" w:rsidRPr="003B33F6" w14:paraId="66A71AC4" w14:textId="77777777" w:rsidTr="00083B3A">
        <w:trPr>
          <w:trHeight w:val="72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23EAC54" w14:textId="77777777" w:rsidR="006E3B62" w:rsidRPr="003B33F6" w:rsidRDefault="006E3B62" w:rsidP="00083B3A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4.</w:t>
            </w:r>
          </w:p>
        </w:tc>
        <w:tc>
          <w:tcPr>
            <w:tcW w:w="3253" w:type="dxa"/>
            <w:shd w:val="clear" w:color="auto" w:fill="auto"/>
          </w:tcPr>
          <w:p w14:paraId="0965C180" w14:textId="1232A76D" w:rsidR="006E3B62" w:rsidRPr="003B33F6" w:rsidRDefault="006D5989" w:rsidP="00083B3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Publikacja artykułu minimum pół strony w magazynie drukowanym dotyczącym obszaru medycznego lub poświęcony innowacjom</w:t>
            </w:r>
            <w:r w:rsidRPr="003B33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B62" w:rsidRPr="003B33F6">
              <w:rPr>
                <w:rFonts w:asciiTheme="minorHAnsi" w:hAnsiTheme="minorHAnsi" w:cstheme="minorHAnsi"/>
                <w:sz w:val="20"/>
                <w:szCs w:val="20"/>
              </w:rPr>
              <w:t>ukazującym się nie później niż do 5 czerwca 2019.</w:t>
            </w:r>
          </w:p>
        </w:tc>
        <w:tc>
          <w:tcPr>
            <w:tcW w:w="1984" w:type="dxa"/>
            <w:shd w:val="clear" w:color="auto" w:fill="auto"/>
          </w:tcPr>
          <w:p w14:paraId="1FBCFAB5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7" w:type="dxa"/>
          </w:tcPr>
          <w:p w14:paraId="2FEAB5DD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A4FBD65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21AAED" w14:textId="77777777" w:rsidR="006E3B62" w:rsidRPr="003B33F6" w:rsidRDefault="006E3B62" w:rsidP="00083B3A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</w:tr>
    </w:tbl>
    <w:p w14:paraId="115FC17B" w14:textId="77777777" w:rsidR="00674470" w:rsidRPr="00AB2249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8E53D7" w14:textId="77777777" w:rsidR="00674470" w:rsidRPr="00AB2249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60103" w14:textId="09A368CC" w:rsidR="00674470" w:rsidRPr="00674470" w:rsidRDefault="00674470" w:rsidP="00674470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</w:t>
      </w:r>
      <w:r>
        <w:rPr>
          <w:rFonts w:cstheme="minorHAnsi"/>
          <w:szCs w:val="22"/>
        </w:rPr>
        <w:t>ęć</w:t>
      </w:r>
    </w:p>
    <w:sectPr w:rsidR="00674470" w:rsidRPr="00674470" w:rsidSect="00CB54F5">
      <w:headerReference w:type="default" r:id="rId8"/>
      <w:footerReference w:type="default" r:id="rId9"/>
      <w:pgSz w:w="11906" w:h="16838"/>
      <w:pgMar w:top="1816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F4474" w14:textId="77777777" w:rsidR="00D81D69" w:rsidRDefault="00D81D69" w:rsidP="00F53D59">
      <w:r>
        <w:separator/>
      </w:r>
    </w:p>
  </w:endnote>
  <w:endnote w:type="continuationSeparator" w:id="0">
    <w:p w14:paraId="5FD7C359" w14:textId="77777777" w:rsidR="00D81D69" w:rsidRDefault="00D81D69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71F9" w14:textId="77777777" w:rsidR="00CB54F5" w:rsidRDefault="00CB54F5" w:rsidP="00CB54F5">
    <w:pPr>
      <w:pStyle w:val="Stopka"/>
      <w:jc w:val="center"/>
      <w:rPr>
        <w:sz w:val="20"/>
      </w:rPr>
    </w:pPr>
  </w:p>
  <w:p w14:paraId="4F2D5604" w14:textId="77777777" w:rsidR="00CB54F5" w:rsidRDefault="00CB54F5" w:rsidP="00CB54F5">
    <w:pPr>
      <w:pStyle w:val="Stopka"/>
      <w:jc w:val="center"/>
      <w:rPr>
        <w:sz w:val="20"/>
      </w:rPr>
    </w:pPr>
    <w:r w:rsidRPr="0092771E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6E5C716A" wp14:editId="6B77D363">
          <wp:simplePos x="0" y="0"/>
          <wp:positionH relativeFrom="page">
            <wp:posOffset>2914650</wp:posOffset>
          </wp:positionH>
          <wp:positionV relativeFrom="paragraph">
            <wp:posOffset>26670</wp:posOffset>
          </wp:positionV>
          <wp:extent cx="1587500" cy="589915"/>
          <wp:effectExtent l="0" t="0" r="0" b="635"/>
          <wp:wrapNone/>
          <wp:docPr id="220" name="Obraz 220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9BB43" w14:textId="77777777" w:rsidR="00CB54F5" w:rsidRDefault="00CB54F5" w:rsidP="00CB54F5">
    <w:pPr>
      <w:pStyle w:val="Stopka"/>
      <w:jc w:val="center"/>
      <w:rPr>
        <w:sz w:val="20"/>
      </w:rPr>
    </w:pPr>
  </w:p>
  <w:p w14:paraId="3CA1AAB8" w14:textId="77777777" w:rsidR="00CB54F5" w:rsidRDefault="00CB54F5" w:rsidP="00CB54F5">
    <w:pPr>
      <w:pStyle w:val="Stopka"/>
      <w:jc w:val="center"/>
      <w:rPr>
        <w:sz w:val="20"/>
      </w:rPr>
    </w:pPr>
  </w:p>
  <w:p w14:paraId="211F2339" w14:textId="77777777" w:rsidR="00CB54F5" w:rsidRDefault="00CB54F5" w:rsidP="00CB54F5">
    <w:pPr>
      <w:pStyle w:val="Stopka"/>
      <w:jc w:val="center"/>
      <w:rPr>
        <w:sz w:val="20"/>
      </w:rPr>
    </w:pPr>
  </w:p>
  <w:p w14:paraId="4296F508" w14:textId="77777777" w:rsidR="00E96D22" w:rsidRDefault="00CB54F5" w:rsidP="00CB54F5">
    <w:pPr>
      <w:pStyle w:val="Stopka"/>
      <w:jc w:val="center"/>
    </w:pPr>
    <w:r w:rsidRPr="0092771E">
      <w:rPr>
        <w:sz w:val="20"/>
      </w:rPr>
      <w:t>Dofinansowano z budżetu Samorządu Województwa Śląskiego</w:t>
    </w:r>
    <w:r w:rsidRPr="0092771E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4BE56" w14:textId="77777777" w:rsidR="00D81D69" w:rsidRDefault="00D81D69" w:rsidP="00F53D59">
      <w:bookmarkStart w:id="0" w:name="_Hlk519627485"/>
      <w:bookmarkEnd w:id="0"/>
      <w:r>
        <w:separator/>
      </w:r>
    </w:p>
  </w:footnote>
  <w:footnote w:type="continuationSeparator" w:id="0">
    <w:p w14:paraId="1133BCEC" w14:textId="77777777" w:rsidR="00D81D69" w:rsidRDefault="00D81D69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FD4F" w14:textId="77777777"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55D11D1D" wp14:editId="5256B455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217" name="Obraz 217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350EFB4" wp14:editId="3308A987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25405D"/>
    <w:multiLevelType w:val="hybridMultilevel"/>
    <w:tmpl w:val="A38E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10D0"/>
    <w:multiLevelType w:val="hybridMultilevel"/>
    <w:tmpl w:val="619A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01312"/>
    <w:multiLevelType w:val="multilevel"/>
    <w:tmpl w:val="99223750"/>
    <w:numStyleLink w:val="CE-HeadNumbering"/>
  </w:abstractNum>
  <w:abstractNum w:abstractNumId="7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11B3"/>
    <w:multiLevelType w:val="hybridMultilevel"/>
    <w:tmpl w:val="5A4C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3D8312D"/>
    <w:multiLevelType w:val="multilevel"/>
    <w:tmpl w:val="92A084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67E5"/>
    <w:multiLevelType w:val="hybridMultilevel"/>
    <w:tmpl w:val="9AB483F4"/>
    <w:lvl w:ilvl="0" w:tplc="A98A8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B62F1"/>
    <w:multiLevelType w:val="hybridMultilevel"/>
    <w:tmpl w:val="48A8CF1C"/>
    <w:lvl w:ilvl="0" w:tplc="F2C2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84018"/>
    <w:multiLevelType w:val="hybridMultilevel"/>
    <w:tmpl w:val="EF4CC856"/>
    <w:lvl w:ilvl="0" w:tplc="0B2251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4">
    <w:abstractNumId w:val="0"/>
  </w:num>
  <w:num w:numId="5">
    <w:abstractNumId w:val="1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77F74"/>
    <w:rsid w:val="00083B34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A15C7"/>
    <w:rsid w:val="001C2C4E"/>
    <w:rsid w:val="001D1BE0"/>
    <w:rsid w:val="00201EF1"/>
    <w:rsid w:val="00234BB1"/>
    <w:rsid w:val="002410C6"/>
    <w:rsid w:val="00244DFC"/>
    <w:rsid w:val="00251087"/>
    <w:rsid w:val="002671EA"/>
    <w:rsid w:val="00284902"/>
    <w:rsid w:val="00294993"/>
    <w:rsid w:val="002B6F45"/>
    <w:rsid w:val="002C43EE"/>
    <w:rsid w:val="002D3FD9"/>
    <w:rsid w:val="002D5C40"/>
    <w:rsid w:val="00317FE1"/>
    <w:rsid w:val="0032271D"/>
    <w:rsid w:val="003271C8"/>
    <w:rsid w:val="00346861"/>
    <w:rsid w:val="00356B45"/>
    <w:rsid w:val="003576F4"/>
    <w:rsid w:val="00357719"/>
    <w:rsid w:val="00361389"/>
    <w:rsid w:val="003632AE"/>
    <w:rsid w:val="003737BC"/>
    <w:rsid w:val="00381588"/>
    <w:rsid w:val="0038467E"/>
    <w:rsid w:val="00394731"/>
    <w:rsid w:val="003C72C6"/>
    <w:rsid w:val="003E3907"/>
    <w:rsid w:val="003E43F1"/>
    <w:rsid w:val="003E727B"/>
    <w:rsid w:val="003F580D"/>
    <w:rsid w:val="00410AA2"/>
    <w:rsid w:val="00425571"/>
    <w:rsid w:val="00431E1B"/>
    <w:rsid w:val="00442D56"/>
    <w:rsid w:val="00446C0B"/>
    <w:rsid w:val="00452F49"/>
    <w:rsid w:val="00470408"/>
    <w:rsid w:val="0047197E"/>
    <w:rsid w:val="00477E3C"/>
    <w:rsid w:val="004869D6"/>
    <w:rsid w:val="0049288A"/>
    <w:rsid w:val="004B6CFE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6CBC"/>
    <w:rsid w:val="005E300C"/>
    <w:rsid w:val="005E692E"/>
    <w:rsid w:val="0061661A"/>
    <w:rsid w:val="00622D9D"/>
    <w:rsid w:val="006412D7"/>
    <w:rsid w:val="00643399"/>
    <w:rsid w:val="006573FB"/>
    <w:rsid w:val="006639DD"/>
    <w:rsid w:val="00674470"/>
    <w:rsid w:val="00680465"/>
    <w:rsid w:val="0068117F"/>
    <w:rsid w:val="0068639E"/>
    <w:rsid w:val="00694AA4"/>
    <w:rsid w:val="006A658E"/>
    <w:rsid w:val="006B12A4"/>
    <w:rsid w:val="006B2DBB"/>
    <w:rsid w:val="006B5E31"/>
    <w:rsid w:val="006D5989"/>
    <w:rsid w:val="006E3B62"/>
    <w:rsid w:val="006E6778"/>
    <w:rsid w:val="007056CE"/>
    <w:rsid w:val="00706C22"/>
    <w:rsid w:val="00715623"/>
    <w:rsid w:val="00730CA7"/>
    <w:rsid w:val="007434E3"/>
    <w:rsid w:val="00753CF8"/>
    <w:rsid w:val="00760D2B"/>
    <w:rsid w:val="00765217"/>
    <w:rsid w:val="007757E8"/>
    <w:rsid w:val="007759C9"/>
    <w:rsid w:val="007814A2"/>
    <w:rsid w:val="007948CC"/>
    <w:rsid w:val="007D1396"/>
    <w:rsid w:val="00802E2C"/>
    <w:rsid w:val="00803186"/>
    <w:rsid w:val="00815BE9"/>
    <w:rsid w:val="00820A3F"/>
    <w:rsid w:val="00835C14"/>
    <w:rsid w:val="00862055"/>
    <w:rsid w:val="0088342D"/>
    <w:rsid w:val="0089542B"/>
    <w:rsid w:val="008B5A93"/>
    <w:rsid w:val="008D6D4B"/>
    <w:rsid w:val="00972FA0"/>
    <w:rsid w:val="00975A39"/>
    <w:rsid w:val="00991488"/>
    <w:rsid w:val="009921E8"/>
    <w:rsid w:val="009A1973"/>
    <w:rsid w:val="009A59BD"/>
    <w:rsid w:val="009B273C"/>
    <w:rsid w:val="009B6B27"/>
    <w:rsid w:val="009C5C7D"/>
    <w:rsid w:val="00A04A81"/>
    <w:rsid w:val="00A04C82"/>
    <w:rsid w:val="00A24649"/>
    <w:rsid w:val="00A513D6"/>
    <w:rsid w:val="00A5327A"/>
    <w:rsid w:val="00A60760"/>
    <w:rsid w:val="00A6424C"/>
    <w:rsid w:val="00A64EE6"/>
    <w:rsid w:val="00A67BC3"/>
    <w:rsid w:val="00A85278"/>
    <w:rsid w:val="00A953ED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AF6B64"/>
    <w:rsid w:val="00B05938"/>
    <w:rsid w:val="00B05F7B"/>
    <w:rsid w:val="00B13F5A"/>
    <w:rsid w:val="00B214F5"/>
    <w:rsid w:val="00B42C3E"/>
    <w:rsid w:val="00B514E5"/>
    <w:rsid w:val="00B537FC"/>
    <w:rsid w:val="00B62C5F"/>
    <w:rsid w:val="00B634BA"/>
    <w:rsid w:val="00B63ACE"/>
    <w:rsid w:val="00B642C8"/>
    <w:rsid w:val="00B7444D"/>
    <w:rsid w:val="00B74BC7"/>
    <w:rsid w:val="00B831C8"/>
    <w:rsid w:val="00B85A39"/>
    <w:rsid w:val="00B971D2"/>
    <w:rsid w:val="00BA65E8"/>
    <w:rsid w:val="00BC4A07"/>
    <w:rsid w:val="00BD6BA9"/>
    <w:rsid w:val="00BE0B3A"/>
    <w:rsid w:val="00BF3A3A"/>
    <w:rsid w:val="00C03395"/>
    <w:rsid w:val="00C0374D"/>
    <w:rsid w:val="00C07D89"/>
    <w:rsid w:val="00C1240B"/>
    <w:rsid w:val="00C15ECF"/>
    <w:rsid w:val="00C347C8"/>
    <w:rsid w:val="00C41E2D"/>
    <w:rsid w:val="00C4368C"/>
    <w:rsid w:val="00C61D4B"/>
    <w:rsid w:val="00C62206"/>
    <w:rsid w:val="00C67A89"/>
    <w:rsid w:val="00C74566"/>
    <w:rsid w:val="00C752D8"/>
    <w:rsid w:val="00C92C90"/>
    <w:rsid w:val="00C93134"/>
    <w:rsid w:val="00C946E7"/>
    <w:rsid w:val="00CB54F5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29"/>
    <w:rsid w:val="00D27CF3"/>
    <w:rsid w:val="00D32856"/>
    <w:rsid w:val="00D44019"/>
    <w:rsid w:val="00D4786E"/>
    <w:rsid w:val="00D65DE7"/>
    <w:rsid w:val="00D6702B"/>
    <w:rsid w:val="00D81D69"/>
    <w:rsid w:val="00D828DC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63DEA"/>
    <w:rsid w:val="00E65030"/>
    <w:rsid w:val="00E9509A"/>
    <w:rsid w:val="00E96D22"/>
    <w:rsid w:val="00EA5496"/>
    <w:rsid w:val="00EB58C4"/>
    <w:rsid w:val="00EB7504"/>
    <w:rsid w:val="00EC103C"/>
    <w:rsid w:val="00EE7408"/>
    <w:rsid w:val="00EF566C"/>
    <w:rsid w:val="00F077A5"/>
    <w:rsid w:val="00F1110C"/>
    <w:rsid w:val="00F21015"/>
    <w:rsid w:val="00F27F71"/>
    <w:rsid w:val="00F33F30"/>
    <w:rsid w:val="00F53CEC"/>
    <w:rsid w:val="00F53D59"/>
    <w:rsid w:val="00F56E72"/>
    <w:rsid w:val="00F73DE9"/>
    <w:rsid w:val="00F82DCF"/>
    <w:rsid w:val="00F8499D"/>
    <w:rsid w:val="00FA67D2"/>
    <w:rsid w:val="00FB1C41"/>
    <w:rsid w:val="00FD46D1"/>
    <w:rsid w:val="00FD5BD0"/>
    <w:rsid w:val="00FE4294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A60C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38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389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389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BC4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7297-25BF-455A-B23A-9F72406F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Agnieszka Hajdas</cp:lastModifiedBy>
  <cp:revision>4</cp:revision>
  <cp:lastPrinted>2018-08-23T12:56:00Z</cp:lastPrinted>
  <dcterms:created xsi:type="dcterms:W3CDTF">2019-05-08T09:53:00Z</dcterms:created>
  <dcterms:modified xsi:type="dcterms:W3CDTF">2019-05-09T10:28:00Z</dcterms:modified>
</cp:coreProperties>
</file>