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CDAF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FORMULARZ OFERTOWY</w:t>
      </w:r>
    </w:p>
    <w:p w14:paraId="0437624F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</w:p>
    <w:p w14:paraId="5BC318DC" w14:textId="77777777" w:rsidR="009943D7" w:rsidRPr="0044748F" w:rsidRDefault="00AE1163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44748F">
        <w:rPr>
          <w:rFonts w:ascii="Myriad Pro" w:hAnsi="Myriad Pro" w:cstheme="minorHAnsi"/>
          <w:sz w:val="20"/>
          <w:szCs w:val="20"/>
        </w:rPr>
        <w:t xml:space="preserve"> do zapytania oferto</w:t>
      </w:r>
      <w:r w:rsidR="009943D7" w:rsidRPr="0044748F">
        <w:rPr>
          <w:rFonts w:ascii="Myriad Pro" w:hAnsi="Myriad Pro" w:cstheme="minorHAnsi"/>
          <w:sz w:val="20"/>
          <w:szCs w:val="20"/>
        </w:rPr>
        <w:t>wego</w:t>
      </w:r>
    </w:p>
    <w:p w14:paraId="669D978C" w14:textId="42F9525B" w:rsidR="009943D7" w:rsidRDefault="00890C6C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44748F">
        <w:rPr>
          <w:rFonts w:ascii="Myriad Pro" w:hAnsi="Myriad Pro" w:cstheme="minorHAnsi"/>
          <w:sz w:val="20"/>
          <w:szCs w:val="20"/>
        </w:rPr>
        <w:t xml:space="preserve">     </w:t>
      </w:r>
      <w:r w:rsidR="00AE1163" w:rsidRPr="0044748F">
        <w:rPr>
          <w:rFonts w:ascii="Myriad Pro" w:hAnsi="Myriad Pro" w:cstheme="minorHAnsi"/>
          <w:sz w:val="20"/>
          <w:szCs w:val="20"/>
        </w:rPr>
        <w:t>GAPR-EEN</w:t>
      </w:r>
      <w:r w:rsidR="00A478BB" w:rsidRPr="0044748F">
        <w:rPr>
          <w:rFonts w:ascii="Myriad Pro" w:hAnsi="Myriad Pro" w:cstheme="minorHAnsi"/>
          <w:sz w:val="20"/>
          <w:szCs w:val="20"/>
        </w:rPr>
        <w:t>/</w:t>
      </w:r>
      <w:r w:rsidR="0044748F" w:rsidRPr="0044748F">
        <w:rPr>
          <w:rFonts w:ascii="Myriad Pro" w:hAnsi="Myriad Pro" w:cstheme="minorHAnsi"/>
          <w:b/>
          <w:bCs/>
          <w:sz w:val="20"/>
          <w:szCs w:val="20"/>
        </w:rPr>
        <w:t>12</w:t>
      </w:r>
      <w:r w:rsidR="00125B6C">
        <w:rPr>
          <w:rFonts w:ascii="Myriad Pro" w:hAnsi="Myriad Pro" w:cstheme="minorHAnsi"/>
          <w:b/>
          <w:bCs/>
          <w:sz w:val="20"/>
          <w:szCs w:val="20"/>
        </w:rPr>
        <w:t>28</w:t>
      </w:r>
      <w:r w:rsidR="00AE1163" w:rsidRPr="0044748F">
        <w:rPr>
          <w:rFonts w:ascii="Myriad Pro" w:hAnsi="Myriad Pro" w:cstheme="minorHAnsi"/>
          <w:sz w:val="20"/>
          <w:szCs w:val="20"/>
        </w:rPr>
        <w:t>/</w:t>
      </w:r>
      <w:r w:rsidR="008E098D" w:rsidRPr="0044748F">
        <w:rPr>
          <w:rFonts w:ascii="Myriad Pro" w:hAnsi="Myriad Pro" w:cstheme="minorHAnsi"/>
          <w:sz w:val="20"/>
          <w:szCs w:val="20"/>
        </w:rPr>
        <w:t>2</w:t>
      </w:r>
      <w:r w:rsidR="00455CF0" w:rsidRPr="0044748F">
        <w:rPr>
          <w:rFonts w:ascii="Myriad Pro" w:hAnsi="Myriad Pro" w:cstheme="minorHAnsi"/>
          <w:sz w:val="20"/>
          <w:szCs w:val="20"/>
        </w:rPr>
        <w:t>1</w:t>
      </w:r>
      <w:r w:rsidR="00AE1163" w:rsidRPr="0044748F">
        <w:rPr>
          <w:rFonts w:ascii="Myriad Pro" w:hAnsi="Myriad Pro" w:cstheme="minorHAnsi"/>
          <w:sz w:val="20"/>
          <w:szCs w:val="20"/>
        </w:rPr>
        <w:t xml:space="preserve">/W,  z dnia </w:t>
      </w:r>
      <w:r w:rsidR="00125B6C">
        <w:rPr>
          <w:rFonts w:ascii="Myriad Pro" w:hAnsi="Myriad Pro" w:cstheme="minorHAnsi"/>
          <w:sz w:val="20"/>
          <w:szCs w:val="20"/>
        </w:rPr>
        <w:t>3 grudnia</w:t>
      </w:r>
      <w:r w:rsidR="00A07AF8" w:rsidRPr="0044748F">
        <w:rPr>
          <w:rFonts w:ascii="Myriad Pro" w:hAnsi="Myriad Pro" w:cstheme="minorHAnsi"/>
          <w:sz w:val="20"/>
          <w:szCs w:val="20"/>
        </w:rPr>
        <w:t xml:space="preserve"> </w:t>
      </w:r>
      <w:r w:rsidR="00AE1163" w:rsidRPr="0044748F">
        <w:rPr>
          <w:rFonts w:ascii="Myriad Pro" w:hAnsi="Myriad Pro" w:cstheme="minorHAnsi"/>
          <w:sz w:val="20"/>
          <w:szCs w:val="20"/>
        </w:rPr>
        <w:t>20</w:t>
      </w:r>
      <w:r w:rsidR="008E098D" w:rsidRPr="0044748F">
        <w:rPr>
          <w:rFonts w:ascii="Myriad Pro" w:hAnsi="Myriad Pro" w:cstheme="minorHAnsi"/>
          <w:sz w:val="20"/>
          <w:szCs w:val="20"/>
        </w:rPr>
        <w:t>2</w:t>
      </w:r>
      <w:r w:rsidR="004670D7" w:rsidRPr="0044748F">
        <w:rPr>
          <w:rFonts w:ascii="Myriad Pro" w:hAnsi="Myriad Pro" w:cstheme="minorHAnsi"/>
          <w:sz w:val="20"/>
          <w:szCs w:val="20"/>
        </w:rPr>
        <w:t>1</w:t>
      </w:r>
      <w:r w:rsidR="00AE1163" w:rsidRPr="0044748F">
        <w:rPr>
          <w:rFonts w:ascii="Myriad Pro" w:hAnsi="Myriad Pro" w:cstheme="minorHAnsi"/>
          <w:sz w:val="20"/>
          <w:szCs w:val="20"/>
        </w:rPr>
        <w:t>r.</w:t>
      </w:r>
      <w:r w:rsidR="009943D7" w:rsidRPr="0044748F">
        <w:rPr>
          <w:rFonts w:ascii="Myriad Pro" w:hAnsi="Myriad Pro" w:cstheme="minorHAnsi"/>
          <w:sz w:val="20"/>
          <w:szCs w:val="20"/>
        </w:rPr>
        <w:t>,</w:t>
      </w:r>
      <w:r w:rsidRPr="0044748F">
        <w:rPr>
          <w:rFonts w:ascii="Myriad Pro" w:hAnsi="Myriad Pro" w:cstheme="minorHAnsi"/>
          <w:sz w:val="20"/>
          <w:szCs w:val="20"/>
        </w:rPr>
        <w:t xml:space="preserve"> </w:t>
      </w:r>
    </w:p>
    <w:p w14:paraId="71D9368F" w14:textId="77777777" w:rsidR="006A290F" w:rsidRPr="0044748F" w:rsidRDefault="006A290F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</w:p>
    <w:p w14:paraId="1053C9DD" w14:textId="7B159569" w:rsidR="00373778" w:rsidRPr="006A290F" w:rsidRDefault="00E95179" w:rsidP="006A290F">
      <w:pPr>
        <w:spacing w:line="276" w:lineRule="auto"/>
        <w:rPr>
          <w:rFonts w:ascii="Myriad Pro" w:hAnsi="Myriad Pro"/>
          <w:sz w:val="20"/>
          <w:szCs w:val="20"/>
        </w:rPr>
      </w:pPr>
      <w:r w:rsidRPr="0044748F">
        <w:rPr>
          <w:rFonts w:ascii="Myriad Pro" w:hAnsi="Myriad Pro" w:cstheme="minorHAnsi"/>
          <w:sz w:val="20"/>
          <w:szCs w:val="20"/>
        </w:rPr>
        <w:t xml:space="preserve">na </w:t>
      </w:r>
      <w:bookmarkStart w:id="0" w:name="_Hlk88207809"/>
      <w:r w:rsidRPr="0044748F">
        <w:rPr>
          <w:rFonts w:ascii="Myriad Pro" w:hAnsi="Myriad Pro" w:cstheme="minorHAnsi"/>
          <w:sz w:val="20"/>
          <w:szCs w:val="20"/>
        </w:rPr>
        <w:t>przeprowadzeni</w:t>
      </w:r>
      <w:r w:rsidR="0044748F" w:rsidRPr="0044748F">
        <w:rPr>
          <w:rFonts w:ascii="Myriad Pro" w:hAnsi="Myriad Pro" w:cstheme="minorHAnsi"/>
          <w:sz w:val="20"/>
          <w:szCs w:val="20"/>
        </w:rPr>
        <w:t xml:space="preserve">e doradztwa specjalistycznego </w:t>
      </w:r>
      <w:bookmarkStart w:id="1" w:name="_Hlk88824521"/>
      <w:r w:rsidR="00125B6C">
        <w:rPr>
          <w:rFonts w:ascii="Myriad Pro" w:hAnsi="Myriad Pro" w:cstheme="minorHAnsi"/>
          <w:sz w:val="20"/>
          <w:szCs w:val="20"/>
        </w:rPr>
        <w:t>w zakresie o</w:t>
      </w:r>
      <w:r w:rsidR="00125B6C" w:rsidRPr="00125B6C">
        <w:rPr>
          <w:rFonts w:ascii="Myriad Pro" w:hAnsi="Myriad Pro" w:cs="Tahoma"/>
          <w:sz w:val="20"/>
          <w:szCs w:val="20"/>
        </w:rPr>
        <w:t xml:space="preserve">kreślenia możliwości, strategii oraz kosztów ochrony dizajnu produktów tekstylnych przedsiębiorstwa z sektora MŚP w wybranych krajach europejskich </w:t>
      </w:r>
      <w:r w:rsidR="006A290F">
        <w:rPr>
          <w:rFonts w:ascii="Myriad Pro" w:hAnsi="Myriad Pro"/>
          <w:sz w:val="20"/>
          <w:szCs w:val="20"/>
        </w:rPr>
        <w:t xml:space="preserve">oraz </w:t>
      </w:r>
      <w:r w:rsidR="00125B6C" w:rsidRPr="00125B6C">
        <w:rPr>
          <w:rFonts w:ascii="Myriad Pro" w:hAnsi="Myriad Pro" w:cstheme="minorHAnsi"/>
          <w:sz w:val="20"/>
          <w:szCs w:val="20"/>
        </w:rPr>
        <w:t>zarządzani</w:t>
      </w:r>
      <w:r w:rsidR="006A290F">
        <w:rPr>
          <w:rFonts w:ascii="Myriad Pro" w:hAnsi="Myriad Pro" w:cstheme="minorHAnsi"/>
          <w:sz w:val="20"/>
          <w:szCs w:val="20"/>
        </w:rPr>
        <w:t>a</w:t>
      </w:r>
      <w:r w:rsidR="00125B6C" w:rsidRPr="00125B6C">
        <w:rPr>
          <w:rFonts w:ascii="Myriad Pro" w:hAnsi="Myriad Pro" w:cstheme="minorHAnsi"/>
          <w:sz w:val="20"/>
          <w:szCs w:val="20"/>
        </w:rPr>
        <w:t xml:space="preserve"> prawami do przedmiotów własności intelektualnej </w:t>
      </w:r>
      <w:r w:rsidR="00890C6C" w:rsidRPr="00125B6C">
        <w:rPr>
          <w:rFonts w:ascii="Myriad Pro" w:hAnsi="Myriad Pro" w:cstheme="minorHAnsi"/>
          <w:sz w:val="20"/>
          <w:szCs w:val="20"/>
        </w:rPr>
        <w:t xml:space="preserve">dla projektu </w:t>
      </w:r>
      <w:r w:rsidR="009943D7" w:rsidRPr="00125B6C">
        <w:rPr>
          <w:rFonts w:ascii="Myriad Pro" w:hAnsi="Myriad Pro" w:cstheme="minorHAnsi"/>
          <w:sz w:val="20"/>
          <w:szCs w:val="20"/>
        </w:rPr>
        <w:t>„Enterprise Europe Network”</w:t>
      </w:r>
      <w:r w:rsidR="006A290F">
        <w:rPr>
          <w:rFonts w:ascii="Myriad Pro" w:hAnsi="Myriad Pro" w:cstheme="minorHAnsi"/>
          <w:sz w:val="20"/>
          <w:szCs w:val="20"/>
        </w:rPr>
        <w:t xml:space="preserve"> </w:t>
      </w:r>
      <w:r w:rsidR="006A290F" w:rsidRPr="006A290F">
        <w:rPr>
          <w:rFonts w:ascii="Myriad Pro" w:hAnsi="Myriad Pro" w:cstheme="minorHAnsi"/>
          <w:sz w:val="20"/>
          <w:szCs w:val="20"/>
        </w:rPr>
        <w:t xml:space="preserve">finansowanego przez Unię Europejską w ramach </w:t>
      </w:r>
      <w:r w:rsidR="006A290F" w:rsidRPr="006A290F">
        <w:rPr>
          <w:rStyle w:val="nolink"/>
          <w:rFonts w:ascii="Myriad Pro" w:hAnsi="Myriad Pro" w:cstheme="minorHAnsi"/>
          <w:sz w:val="20"/>
          <w:szCs w:val="20"/>
        </w:rPr>
        <w:t>Programu na rzecz konkurencyjności przedsiębiorstw i MŚP (COSME</w:t>
      </w:r>
      <w:r w:rsidR="006A290F" w:rsidRPr="006A290F">
        <w:rPr>
          <w:rFonts w:ascii="Myriad Pro" w:hAnsi="Myriad Pro" w:cstheme="minorHAnsi"/>
          <w:sz w:val="20"/>
          <w:szCs w:val="20"/>
        </w:rPr>
        <w:t>) i budżetu państwa.</w:t>
      </w:r>
      <w:bookmarkEnd w:id="0"/>
      <w:r w:rsidR="00373778" w:rsidRPr="00125B6C">
        <w:rPr>
          <w:rFonts w:ascii="Myriad Pro" w:hAnsi="Myriad Pro" w:cs="Tahoma"/>
          <w:sz w:val="20"/>
          <w:szCs w:val="20"/>
        </w:rPr>
        <w:tab/>
      </w:r>
      <w:r w:rsidR="00373778" w:rsidRPr="00125B6C">
        <w:rPr>
          <w:rFonts w:ascii="Myriad Pro" w:hAnsi="Myriad Pro" w:cs="Tahoma"/>
          <w:sz w:val="20"/>
          <w:szCs w:val="20"/>
        </w:rPr>
        <w:tab/>
      </w:r>
    </w:p>
    <w:bookmarkEnd w:id="1"/>
    <w:p w14:paraId="7973E9B7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bCs/>
          <w:spacing w:val="20"/>
          <w:sz w:val="20"/>
          <w:szCs w:val="20"/>
        </w:rPr>
      </w:pPr>
      <w:r w:rsidRPr="00130A23">
        <w:rPr>
          <w:rFonts w:ascii="Myriad Pro" w:hAnsi="Myriad Pro" w:cstheme="minorHAnsi"/>
          <w:b/>
          <w:bCs/>
          <w:spacing w:val="20"/>
          <w:sz w:val="20"/>
          <w:szCs w:val="20"/>
        </w:rPr>
        <w:t>I. ZAMAWIAJĄCY</w:t>
      </w:r>
    </w:p>
    <w:p w14:paraId="6EDA07CA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Górnośląski Akcelerator Przedsiębiorczości Rynkowej sp. z o.o.</w:t>
      </w:r>
    </w:p>
    <w:p w14:paraId="3D69C964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ul. Wincentego Pola 16, 44-100 Gliwice</w:t>
      </w:r>
    </w:p>
    <w:p w14:paraId="1E5FE8A8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NIP: 631-22-03-756</w:t>
      </w:r>
    </w:p>
    <w:p w14:paraId="606D3B03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</w:p>
    <w:p w14:paraId="597DD4F4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46B80" w:rsidRPr="00130A23" w14:paraId="2B2E7AF9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4B5F7FF0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29BBF839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71847613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31307B40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2BF50318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549CEE6B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01B2A640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NIP:</w:t>
            </w:r>
          </w:p>
        </w:tc>
        <w:tc>
          <w:tcPr>
            <w:tcW w:w="6633" w:type="dxa"/>
            <w:vAlign w:val="center"/>
          </w:tcPr>
          <w:p w14:paraId="3DA095BB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7732A3A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373544B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1A75776C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366D5205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0827AB32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74DF5283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3E9292B4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1AF048FC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0F2CA3BF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1812E5B3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2802C37E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b/>
          <w:sz w:val="20"/>
          <w:szCs w:val="20"/>
        </w:rPr>
      </w:pPr>
      <w:r w:rsidRPr="00130A23">
        <w:rPr>
          <w:rFonts w:ascii="Myriad Pro" w:hAnsi="Myriad Pro" w:cs="Tahoma"/>
          <w:b/>
          <w:sz w:val="20"/>
          <w:szCs w:val="20"/>
        </w:rPr>
        <w:t>III. WYCENA ZAMÓWIENIA</w:t>
      </w:r>
    </w:p>
    <w:p w14:paraId="0D128CD9" w14:textId="0D92C867" w:rsidR="00373778" w:rsidRPr="0044748F" w:rsidRDefault="00373778" w:rsidP="0044748F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W nawiązaniu do zapytania ofertowego GAPR-EEN </w:t>
      </w:r>
      <w:r w:rsidR="00447E44">
        <w:rPr>
          <w:rFonts w:ascii="Myriad Pro" w:hAnsi="Myriad Pro" w:cs="Tahoma"/>
          <w:sz w:val="20"/>
          <w:szCs w:val="20"/>
        </w:rPr>
        <w:t>/</w:t>
      </w:r>
      <w:r w:rsidR="006A290F">
        <w:rPr>
          <w:rFonts w:ascii="Myriad Pro" w:hAnsi="Myriad Pro" w:cs="Tahoma"/>
          <w:sz w:val="20"/>
          <w:szCs w:val="20"/>
        </w:rPr>
        <w:t>1228</w:t>
      </w:r>
      <w:r w:rsidR="0044748F">
        <w:rPr>
          <w:rFonts w:ascii="Myriad Pro" w:hAnsi="Myriad Pro" w:cs="Tahoma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 xml:space="preserve">/ 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 / W  z dnia </w:t>
      </w:r>
      <w:r w:rsidR="006A290F">
        <w:rPr>
          <w:rFonts w:ascii="Myriad Pro" w:hAnsi="Myriad Pro" w:cs="Tahoma"/>
          <w:sz w:val="20"/>
          <w:szCs w:val="20"/>
        </w:rPr>
        <w:t>3 grudnia</w:t>
      </w:r>
      <w:r w:rsidRPr="00130A23">
        <w:rPr>
          <w:rFonts w:ascii="Myriad Pro" w:hAnsi="Myriad Pro" w:cs="Tahoma"/>
          <w:sz w:val="20"/>
          <w:szCs w:val="20"/>
        </w:rPr>
        <w:t xml:space="preserve"> 20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>r.</w:t>
      </w:r>
      <w:r w:rsidR="001A1128">
        <w:rPr>
          <w:rFonts w:ascii="Myriad Pro" w:hAnsi="Myriad Pro" w:cs="Tahoma"/>
          <w:sz w:val="20"/>
          <w:szCs w:val="20"/>
        </w:rPr>
        <w:t xml:space="preserve"> </w:t>
      </w:r>
      <w:r w:rsidR="0044748F">
        <w:rPr>
          <w:rFonts w:ascii="Myriad Pro" w:hAnsi="Myriad Pro" w:cs="Tahoma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składam ofertę na przeprowadzenie</w:t>
      </w:r>
      <w:r w:rsidR="00E95179" w:rsidRPr="00130A23">
        <w:rPr>
          <w:rFonts w:ascii="Myriad Pro" w:hAnsi="Myriad Pro" w:cstheme="minorHAnsi"/>
          <w:sz w:val="20"/>
          <w:szCs w:val="20"/>
        </w:rPr>
        <w:t xml:space="preserve"> doradztwa specjalistycznego </w:t>
      </w:r>
      <w:r w:rsidR="006A290F">
        <w:rPr>
          <w:rFonts w:ascii="Myriad Pro" w:hAnsi="Myriad Pro" w:cstheme="minorHAnsi"/>
          <w:sz w:val="20"/>
          <w:szCs w:val="20"/>
        </w:rPr>
        <w:t>w zakresie o</w:t>
      </w:r>
      <w:r w:rsidR="006A290F" w:rsidRPr="00125B6C">
        <w:rPr>
          <w:rFonts w:ascii="Myriad Pro" w:hAnsi="Myriad Pro" w:cs="Tahoma"/>
          <w:sz w:val="20"/>
          <w:szCs w:val="20"/>
        </w:rPr>
        <w:t xml:space="preserve">kreślenia możliwości, strategii oraz kosztów ochrony dizajnu produktów tekstylnych przedsiębiorstwa z sektora MŚP w wybranych krajach europejskich </w:t>
      </w:r>
      <w:r w:rsidR="006A290F">
        <w:rPr>
          <w:rFonts w:ascii="Myriad Pro" w:hAnsi="Myriad Pro"/>
          <w:sz w:val="20"/>
          <w:szCs w:val="20"/>
        </w:rPr>
        <w:t xml:space="preserve">oraz </w:t>
      </w:r>
      <w:r w:rsidR="006A290F" w:rsidRPr="00125B6C">
        <w:rPr>
          <w:rFonts w:ascii="Myriad Pro" w:hAnsi="Myriad Pro" w:cstheme="minorHAnsi"/>
          <w:sz w:val="20"/>
          <w:szCs w:val="20"/>
        </w:rPr>
        <w:t>zarządzani</w:t>
      </w:r>
      <w:r w:rsidR="006A290F">
        <w:rPr>
          <w:rFonts w:ascii="Myriad Pro" w:hAnsi="Myriad Pro" w:cstheme="minorHAnsi"/>
          <w:sz w:val="20"/>
          <w:szCs w:val="20"/>
        </w:rPr>
        <w:t>a</w:t>
      </w:r>
      <w:r w:rsidR="006A290F" w:rsidRPr="00125B6C">
        <w:rPr>
          <w:rFonts w:ascii="Myriad Pro" w:hAnsi="Myriad Pro" w:cstheme="minorHAnsi"/>
          <w:sz w:val="20"/>
          <w:szCs w:val="20"/>
        </w:rPr>
        <w:t xml:space="preserve"> prawami do przedmiotów własności intelektualnej dla projektu „Enterprise Europe Network”</w:t>
      </w:r>
      <w:r w:rsidR="006A290F">
        <w:rPr>
          <w:rFonts w:ascii="Myriad Pro" w:hAnsi="Myriad Pro" w:cstheme="minorHAnsi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zgodnie ze specyfikacją wskazaną w ww. zapytaniem ofertowym.</w:t>
      </w:r>
    </w:p>
    <w:p w14:paraId="1BB20CAB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397"/>
        <w:gridCol w:w="1709"/>
        <w:gridCol w:w="920"/>
        <w:gridCol w:w="2359"/>
      </w:tblGrid>
      <w:tr w:rsidR="00373778" w:rsidRPr="00130A23" w14:paraId="077DA436" w14:textId="77777777" w:rsidTr="000B766A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89CB991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87A10E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3A6477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 xml:space="preserve">Wartość </w:t>
            </w: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82CDC8E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161DAF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 xml:space="preserve">Wartość </w:t>
            </w: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br/>
              <w:t>brutto PLN</w:t>
            </w:r>
          </w:p>
        </w:tc>
      </w:tr>
      <w:tr w:rsidR="00373778" w:rsidRPr="00130A23" w14:paraId="6E81CF78" w14:textId="77777777" w:rsidTr="000B766A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A1152BA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A2BC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  <w:p w14:paraId="5832AED5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057C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1334D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9CEDD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373778" w:rsidRPr="00130A23" w14:paraId="077CE5E1" w14:textId="77777777" w:rsidTr="000B766A">
        <w:trPr>
          <w:trHeight w:val="567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30F9" w14:textId="77777777" w:rsidR="00373778" w:rsidRPr="00130A23" w:rsidRDefault="00373778" w:rsidP="000B766A">
            <w:pPr>
              <w:spacing w:line="288" w:lineRule="auto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 xml:space="preserve">Słownie razem wartość brutto: </w:t>
            </w:r>
          </w:p>
          <w:p w14:paraId="19C07609" w14:textId="77777777" w:rsidR="00373778" w:rsidRPr="00130A23" w:rsidRDefault="00373778" w:rsidP="000B766A">
            <w:pPr>
              <w:spacing w:line="288" w:lineRule="auto"/>
              <w:jc w:val="right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5D8B9B77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4FD7FCF2" w14:textId="5AECF122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lastRenderedPageBreak/>
        <w:t xml:space="preserve">Oświadczamy, że zapoznaliśmy się z zapytaniem ofertowym nr  GAPR-EEN </w:t>
      </w:r>
      <w:r w:rsidR="00C302F9">
        <w:rPr>
          <w:rFonts w:ascii="Myriad Pro" w:hAnsi="Myriad Pro" w:cs="Tahoma"/>
          <w:sz w:val="20"/>
          <w:szCs w:val="20"/>
        </w:rPr>
        <w:t>/</w:t>
      </w:r>
      <w:r w:rsidR="006A290F">
        <w:rPr>
          <w:rFonts w:ascii="Myriad Pro" w:hAnsi="Myriad Pro" w:cs="Tahoma"/>
          <w:sz w:val="20"/>
          <w:szCs w:val="20"/>
        </w:rPr>
        <w:t>1228</w:t>
      </w:r>
      <w:r w:rsidRPr="00130A23">
        <w:rPr>
          <w:rFonts w:ascii="Myriad Pro" w:hAnsi="Myriad Pro" w:cs="Tahoma"/>
          <w:sz w:val="20"/>
          <w:szCs w:val="20"/>
        </w:rPr>
        <w:t xml:space="preserve">/ 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 / W i akceptujemy jego treść.</w:t>
      </w:r>
    </w:p>
    <w:p w14:paraId="2C0FAC27" w14:textId="7777777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oferowana usługa spełnia wymogi określone w Przedmiocie Zapytania.</w:t>
      </w:r>
    </w:p>
    <w:p w14:paraId="704C1EA5" w14:textId="765D4DA4" w:rsidR="003270EC" w:rsidRPr="00130A23" w:rsidRDefault="00373778" w:rsidP="003270E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cena podana w ofercie uwzględnia wszystkie koszty stawiane przez Zamawiającego.</w:t>
      </w:r>
    </w:p>
    <w:p w14:paraId="33408EE9" w14:textId="77777777" w:rsidR="008C234C" w:rsidRDefault="00E95179" w:rsidP="008C234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posiadamy uprawnienia do wykonania przedmiotu zapytania ofertowego. </w:t>
      </w:r>
    </w:p>
    <w:p w14:paraId="4EB75AEF" w14:textId="06D9F2A9" w:rsidR="008C234C" w:rsidRPr="008C234C" w:rsidRDefault="008C234C" w:rsidP="008C234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8C234C">
        <w:rPr>
          <w:rFonts w:ascii="Myriad Pro" w:hAnsi="Myriad Pro" w:cs="Tahoma"/>
          <w:sz w:val="20"/>
          <w:szCs w:val="20"/>
        </w:rPr>
        <w:t xml:space="preserve">Oświadczamy, że posiadamy </w:t>
      </w:r>
      <w:r w:rsidRPr="008C234C">
        <w:rPr>
          <w:rFonts w:ascii="Myriad Pro" w:hAnsi="Myriad Pro" w:cstheme="minorHAnsi"/>
          <w:sz w:val="20"/>
          <w:szCs w:val="20"/>
        </w:rPr>
        <w:t xml:space="preserve">tytułu rzecznika patentowego z co najmniej 5-cioletnim doświadczeniem w </w:t>
      </w:r>
      <w:r w:rsidR="006A290F">
        <w:rPr>
          <w:rFonts w:ascii="Myriad Pro" w:hAnsi="Myriad Pro" w:cstheme="minorHAnsi"/>
          <w:sz w:val="20"/>
          <w:szCs w:val="20"/>
        </w:rPr>
        <w:t>zakresie ochrony wzorów przemysłowych oraz udokumentowanym uzyskaniem na rzecz klienta co najmniej jednego prawa wyłącznego na dizajn produktów tekstylnych.</w:t>
      </w:r>
    </w:p>
    <w:p w14:paraId="6B2857F1" w14:textId="723F02DA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iż wszystkie informacje zamieszczone w ofercie są aktualne i zgodne z prawdą.</w:t>
      </w:r>
    </w:p>
    <w:p w14:paraId="05C29F95" w14:textId="50F4186F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mam świadomość, iż zgodnie z art. 11 ust. 2 ustawy o zwalczaniu nieuczciwej</w:t>
      </w:r>
      <w:r w:rsidR="006A290F">
        <w:rPr>
          <w:rFonts w:ascii="Myriad Pro" w:hAnsi="Myriad Pro" w:cs="Tahoma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670C151" w14:textId="77777777" w:rsidR="00130A23" w:rsidRPr="00130A23" w:rsidRDefault="00130A23" w:rsidP="00130A23">
      <w:pPr>
        <w:pStyle w:val="Akapitzlist"/>
        <w:spacing w:after="0" w:line="288" w:lineRule="auto"/>
        <w:ind w:left="426"/>
        <w:jc w:val="both"/>
        <w:rPr>
          <w:rFonts w:ascii="Myriad Pro" w:hAnsi="Myriad Pro" w:cs="Tahoma"/>
          <w:sz w:val="20"/>
          <w:szCs w:val="20"/>
        </w:rPr>
      </w:pPr>
    </w:p>
    <w:p w14:paraId="7EB4FE03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0081C523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0D746F90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…………………………………………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…………………………………</w:t>
      </w:r>
    </w:p>
    <w:p w14:paraId="46E8A25B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Miejscowość, data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Czytelny podpis Oferenta</w:t>
      </w:r>
    </w:p>
    <w:p w14:paraId="72BEB497" w14:textId="77777777" w:rsidR="006A290F" w:rsidRDefault="006A290F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6E21723B" w14:textId="77777777" w:rsidR="006A290F" w:rsidRDefault="006A290F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579C37F3" w14:textId="1922FBC5" w:rsidR="00130A23" w:rsidRPr="00130A23" w:rsidRDefault="002D0EED" w:rsidP="006A290F">
      <w:pPr>
        <w:pStyle w:val="Akapitzlist"/>
        <w:spacing w:after="0" w:line="288" w:lineRule="auto"/>
        <w:ind w:left="567" w:hanging="141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Załączn</w:t>
      </w:r>
      <w:r w:rsidR="00130A23" w:rsidRPr="00130A23">
        <w:rPr>
          <w:rFonts w:ascii="Myriad Pro" w:hAnsi="Myriad Pro" w:cstheme="minorHAnsi"/>
          <w:sz w:val="20"/>
          <w:szCs w:val="20"/>
        </w:rPr>
        <w:t>iki:</w:t>
      </w:r>
    </w:p>
    <w:p w14:paraId="455A8BA1" w14:textId="6BD0A087" w:rsidR="006A290F" w:rsidRPr="006A290F" w:rsidRDefault="002D0EED" w:rsidP="006A290F">
      <w:pPr>
        <w:spacing w:after="0" w:line="288" w:lineRule="auto"/>
        <w:ind w:left="426"/>
        <w:jc w:val="both"/>
        <w:rPr>
          <w:rFonts w:ascii="Myriad Pro" w:hAnsi="Myriad Pro" w:cs="Tahoma"/>
          <w:sz w:val="20"/>
          <w:szCs w:val="20"/>
        </w:rPr>
      </w:pPr>
      <w:r w:rsidRPr="006A290F">
        <w:rPr>
          <w:rFonts w:ascii="Myriad Pro" w:hAnsi="Myriad Pro" w:cstheme="minorHAnsi"/>
          <w:sz w:val="20"/>
          <w:szCs w:val="20"/>
        </w:rPr>
        <w:t xml:space="preserve">potwierdzenie otrzymania tytułu rzecznika patentowego z co najmniej 5-cioletnim doświadczeniem </w:t>
      </w:r>
      <w:r w:rsidR="006A290F" w:rsidRPr="006A290F">
        <w:rPr>
          <w:rFonts w:ascii="Myriad Pro" w:hAnsi="Myriad Pro" w:cstheme="minorHAnsi"/>
          <w:sz w:val="20"/>
          <w:szCs w:val="20"/>
        </w:rPr>
        <w:t>w zakresie ochrony wzorów przemysłowych oraz udokumentowan</w:t>
      </w:r>
      <w:r w:rsidR="002B276A">
        <w:rPr>
          <w:rFonts w:ascii="Myriad Pro" w:hAnsi="Myriad Pro" w:cstheme="minorHAnsi"/>
          <w:sz w:val="20"/>
          <w:szCs w:val="20"/>
        </w:rPr>
        <w:t>e</w:t>
      </w:r>
      <w:r w:rsidR="006A290F" w:rsidRPr="006A290F">
        <w:rPr>
          <w:rFonts w:ascii="Myriad Pro" w:hAnsi="Myriad Pro" w:cstheme="minorHAnsi"/>
          <w:sz w:val="20"/>
          <w:szCs w:val="20"/>
        </w:rPr>
        <w:t xml:space="preserve"> uzyskanie na rzecz klienta co najmniej jednego prawa wyłącznego na dizajn produktów tekstylnych.</w:t>
      </w:r>
    </w:p>
    <w:p w14:paraId="2B3FC6E5" w14:textId="3DAB72BC" w:rsidR="002D0EED" w:rsidRPr="00130A23" w:rsidRDefault="002D0EED" w:rsidP="006A290F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48BE05A0" w14:textId="77777777" w:rsidR="00AE1163" w:rsidRPr="002D0EED" w:rsidRDefault="00AE1163" w:rsidP="002D0EED">
      <w:pPr>
        <w:pStyle w:val="Akapitzlist"/>
        <w:spacing w:after="0" w:line="240" w:lineRule="auto"/>
        <w:rPr>
          <w:rFonts w:ascii="Myriad Pro" w:hAnsi="Myriad Pro" w:cstheme="minorHAnsi"/>
        </w:rPr>
      </w:pPr>
    </w:p>
    <w:sectPr w:rsidR="00AE1163" w:rsidRPr="002D0EED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11FE" w14:textId="77777777" w:rsidR="00982B8C" w:rsidRDefault="00982B8C" w:rsidP="001B0AE3">
      <w:pPr>
        <w:spacing w:after="0" w:line="240" w:lineRule="auto"/>
      </w:pPr>
      <w:r>
        <w:separator/>
      </w:r>
    </w:p>
  </w:endnote>
  <w:endnote w:type="continuationSeparator" w:id="0">
    <w:p w14:paraId="7A47E48F" w14:textId="77777777" w:rsidR="00982B8C" w:rsidRDefault="00982B8C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49E16F66" w14:textId="77777777" w:rsidTr="003155D7">
      <w:trPr>
        <w:jc w:val="center"/>
      </w:trPr>
      <w:tc>
        <w:tcPr>
          <w:tcW w:w="2410" w:type="dxa"/>
          <w:vAlign w:val="bottom"/>
        </w:tcPr>
        <w:p w14:paraId="60A5847C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8D861E9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303111D2" w14:textId="77777777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5856786" w14:textId="77777777" w:rsidR="003F1C4B" w:rsidRDefault="003F1C4B" w:rsidP="001F6919">
          <w:pPr>
            <w:pStyle w:val="Stopka"/>
            <w:jc w:val="center"/>
          </w:pPr>
        </w:p>
      </w:tc>
    </w:tr>
  </w:tbl>
  <w:p w14:paraId="687B6F39" w14:textId="77777777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8245E9" wp14:editId="7CC0A753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577C" w14:textId="77777777" w:rsidR="00982B8C" w:rsidRDefault="00982B8C" w:rsidP="001B0AE3">
      <w:pPr>
        <w:spacing w:after="0" w:line="240" w:lineRule="auto"/>
      </w:pPr>
      <w:r>
        <w:separator/>
      </w:r>
    </w:p>
  </w:footnote>
  <w:footnote w:type="continuationSeparator" w:id="0">
    <w:p w14:paraId="3870FD14" w14:textId="77777777" w:rsidR="00982B8C" w:rsidRDefault="00982B8C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6E73" w14:textId="77777777" w:rsidR="003F1C4B" w:rsidRDefault="00982B8C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E88F08" wp14:editId="72C3D1D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1763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E88F08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5E01763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5D550355" wp14:editId="216DCDF0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58F2"/>
    <w:multiLevelType w:val="hybridMultilevel"/>
    <w:tmpl w:val="6E70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57634"/>
    <w:multiLevelType w:val="hybridMultilevel"/>
    <w:tmpl w:val="ED321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0E62A2"/>
    <w:rsid w:val="0011190D"/>
    <w:rsid w:val="00125B6C"/>
    <w:rsid w:val="00130A23"/>
    <w:rsid w:val="00135EDC"/>
    <w:rsid w:val="00167398"/>
    <w:rsid w:val="00177AD6"/>
    <w:rsid w:val="00183B5B"/>
    <w:rsid w:val="001863F6"/>
    <w:rsid w:val="001A1128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36B9A"/>
    <w:rsid w:val="0024584E"/>
    <w:rsid w:val="00247483"/>
    <w:rsid w:val="002606E4"/>
    <w:rsid w:val="00275497"/>
    <w:rsid w:val="002A50EA"/>
    <w:rsid w:val="002B276A"/>
    <w:rsid w:val="002C64A6"/>
    <w:rsid w:val="002D0EED"/>
    <w:rsid w:val="002D2548"/>
    <w:rsid w:val="002D48EC"/>
    <w:rsid w:val="00310C51"/>
    <w:rsid w:val="003155D7"/>
    <w:rsid w:val="00326C6C"/>
    <w:rsid w:val="003270EC"/>
    <w:rsid w:val="00357814"/>
    <w:rsid w:val="0036039F"/>
    <w:rsid w:val="00373778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46BC"/>
    <w:rsid w:val="004213CB"/>
    <w:rsid w:val="0042152A"/>
    <w:rsid w:val="0044748F"/>
    <w:rsid w:val="00447E44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90133"/>
    <w:rsid w:val="006A25D0"/>
    <w:rsid w:val="006A290F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B0232"/>
    <w:rsid w:val="007C2B95"/>
    <w:rsid w:val="007D0AA6"/>
    <w:rsid w:val="007D5425"/>
    <w:rsid w:val="00804B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C234C"/>
    <w:rsid w:val="008D3747"/>
    <w:rsid w:val="008E098D"/>
    <w:rsid w:val="008E3B75"/>
    <w:rsid w:val="00916F07"/>
    <w:rsid w:val="009472E5"/>
    <w:rsid w:val="00950371"/>
    <w:rsid w:val="009504EE"/>
    <w:rsid w:val="00957A8B"/>
    <w:rsid w:val="0096347A"/>
    <w:rsid w:val="00982B8C"/>
    <w:rsid w:val="00985216"/>
    <w:rsid w:val="0098704F"/>
    <w:rsid w:val="009943D7"/>
    <w:rsid w:val="009B79A8"/>
    <w:rsid w:val="009C3BAE"/>
    <w:rsid w:val="009D4AA4"/>
    <w:rsid w:val="00A07AF8"/>
    <w:rsid w:val="00A103A1"/>
    <w:rsid w:val="00A25F2D"/>
    <w:rsid w:val="00A31CF1"/>
    <w:rsid w:val="00A36B7C"/>
    <w:rsid w:val="00A464D7"/>
    <w:rsid w:val="00A478BB"/>
    <w:rsid w:val="00A53AEF"/>
    <w:rsid w:val="00A6158F"/>
    <w:rsid w:val="00A621D6"/>
    <w:rsid w:val="00A80141"/>
    <w:rsid w:val="00AA029F"/>
    <w:rsid w:val="00AA7FBF"/>
    <w:rsid w:val="00AB0538"/>
    <w:rsid w:val="00AB21A5"/>
    <w:rsid w:val="00AD13BC"/>
    <w:rsid w:val="00AD17BB"/>
    <w:rsid w:val="00AD2FE1"/>
    <w:rsid w:val="00AD4CFD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302F9"/>
    <w:rsid w:val="00C47547"/>
    <w:rsid w:val="00C50621"/>
    <w:rsid w:val="00C6298D"/>
    <w:rsid w:val="00C62F07"/>
    <w:rsid w:val="00CA4105"/>
    <w:rsid w:val="00CC60CD"/>
    <w:rsid w:val="00CD1BBE"/>
    <w:rsid w:val="00CF3382"/>
    <w:rsid w:val="00D40DCC"/>
    <w:rsid w:val="00D46B80"/>
    <w:rsid w:val="00D67694"/>
    <w:rsid w:val="00D972A8"/>
    <w:rsid w:val="00DD27A6"/>
    <w:rsid w:val="00DF2C70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94474"/>
    <w:rsid w:val="00E95179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760B1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564D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3</cp:revision>
  <cp:lastPrinted>2021-11-18T09:57:00Z</cp:lastPrinted>
  <dcterms:created xsi:type="dcterms:W3CDTF">2021-12-03T10:22:00Z</dcterms:created>
  <dcterms:modified xsi:type="dcterms:W3CDTF">2021-12-03T11:30:00Z</dcterms:modified>
</cp:coreProperties>
</file>